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78D40" w14:textId="2CFB65E4" w:rsidR="003F1FE5" w:rsidRDefault="00000000">
      <w:pPr>
        <w:spacing w:line="240" w:lineRule="auto"/>
        <w:jc w:val="right"/>
        <w:rPr>
          <w:rFonts w:ascii="Calibri" w:hAnsi="Calibri" w:cs="Calibri"/>
        </w:rPr>
      </w:pPr>
      <w:r>
        <w:rPr>
          <w:rFonts w:cs="Calibri"/>
        </w:rPr>
        <w:t>Warszawa-Kraków</w:t>
      </w:r>
      <w:r w:rsidRPr="009A3A6A">
        <w:rPr>
          <w:rFonts w:cs="Calibri"/>
        </w:rPr>
        <w:t>,</w:t>
      </w:r>
      <w:r w:rsidR="006B1ACD" w:rsidRPr="009A3A6A">
        <w:rPr>
          <w:rFonts w:cs="Calibri"/>
        </w:rPr>
        <w:t xml:space="preserve"> </w:t>
      </w:r>
      <w:r w:rsidR="006D6D7B" w:rsidRPr="009A3A6A">
        <w:rPr>
          <w:rFonts w:cs="Calibri"/>
        </w:rPr>
        <w:t>1</w:t>
      </w:r>
      <w:r w:rsidR="006B1ACD" w:rsidRPr="009A3A6A">
        <w:rPr>
          <w:rFonts w:cs="Calibri"/>
        </w:rPr>
        <w:t>3</w:t>
      </w:r>
      <w:r w:rsidR="009A01E7" w:rsidRPr="009A3A6A">
        <w:rPr>
          <w:rFonts w:cs="Calibri"/>
        </w:rPr>
        <w:t xml:space="preserve"> </w:t>
      </w:r>
      <w:r w:rsidR="00234CC2" w:rsidRPr="009A3A6A">
        <w:rPr>
          <w:rFonts w:cs="Calibri"/>
        </w:rPr>
        <w:t>sierpnia</w:t>
      </w:r>
      <w:r>
        <w:rPr>
          <w:rFonts w:cs="Calibri"/>
        </w:rPr>
        <w:t xml:space="preserve"> 2025 r.</w:t>
      </w:r>
    </w:p>
    <w:p w14:paraId="2FD2CC68" w14:textId="77777777" w:rsidR="003F1FE5" w:rsidRDefault="003F1FE5">
      <w:pPr>
        <w:spacing w:line="240" w:lineRule="auto"/>
        <w:jc w:val="right"/>
        <w:rPr>
          <w:rFonts w:ascii="Calibri" w:hAnsi="Calibri" w:cs="Calibri"/>
        </w:rPr>
      </w:pPr>
    </w:p>
    <w:p w14:paraId="09EEAA41" w14:textId="201AC1B4" w:rsidR="00234CC2" w:rsidRPr="00B1575F" w:rsidRDefault="00234CC2" w:rsidP="00234CC2">
      <w:pPr>
        <w:spacing w:after="120"/>
        <w:rPr>
          <w:b/>
          <w:bCs/>
          <w:color w:val="0070C0"/>
          <w:sz w:val="32"/>
          <w:szCs w:val="32"/>
        </w:rPr>
      </w:pPr>
      <w:r w:rsidRPr="00B1575F">
        <w:rPr>
          <w:b/>
          <w:bCs/>
          <w:color w:val="0070C0"/>
          <w:sz w:val="32"/>
          <w:szCs w:val="32"/>
        </w:rPr>
        <w:t xml:space="preserve">Ruszt awaryjny – furtka </w:t>
      </w:r>
      <w:r w:rsidRPr="00320F40">
        <w:rPr>
          <w:b/>
          <w:bCs/>
          <w:color w:val="0070C0"/>
          <w:sz w:val="32"/>
          <w:szCs w:val="32"/>
        </w:rPr>
        <w:t>do</w:t>
      </w:r>
      <w:r w:rsidRPr="00B1575F">
        <w:rPr>
          <w:b/>
          <w:bCs/>
          <w:color w:val="0070C0"/>
          <w:sz w:val="32"/>
          <w:szCs w:val="32"/>
        </w:rPr>
        <w:t xml:space="preserve"> spalania śmieci</w:t>
      </w:r>
      <w:r w:rsidRPr="00320F40">
        <w:rPr>
          <w:b/>
          <w:bCs/>
          <w:color w:val="0070C0"/>
          <w:sz w:val="32"/>
          <w:szCs w:val="32"/>
        </w:rPr>
        <w:t xml:space="preserve"> w programie „Czyste Powietrze</w:t>
      </w:r>
      <w:r>
        <w:rPr>
          <w:b/>
          <w:bCs/>
          <w:color w:val="0070C0"/>
          <w:sz w:val="32"/>
          <w:szCs w:val="32"/>
        </w:rPr>
        <w:t>”</w:t>
      </w:r>
      <w:r w:rsidRPr="00B1575F">
        <w:rPr>
          <w:b/>
          <w:bCs/>
          <w:color w:val="0070C0"/>
          <w:sz w:val="32"/>
          <w:szCs w:val="32"/>
        </w:rPr>
        <w:t xml:space="preserve">. </w:t>
      </w:r>
      <w:r w:rsidR="009A3A6A">
        <w:rPr>
          <w:b/>
          <w:bCs/>
          <w:color w:val="0070C0"/>
          <w:sz w:val="32"/>
          <w:szCs w:val="32"/>
        </w:rPr>
        <w:t>Polska ryzykuje utratę miliardów złotych</w:t>
      </w:r>
    </w:p>
    <w:p w14:paraId="240628AD" w14:textId="1B31730F" w:rsidR="00234CC2" w:rsidRPr="00B1575F" w:rsidRDefault="00234CC2" w:rsidP="00234CC2">
      <w:pPr>
        <w:spacing w:after="120"/>
        <w:rPr>
          <w:b/>
          <w:bCs/>
        </w:rPr>
      </w:pPr>
      <w:r w:rsidRPr="00B1575F">
        <w:rPr>
          <w:b/>
          <w:bCs/>
        </w:rPr>
        <w:t>Organizacje branżowe PORT PC, SPIUG i APPLiA</w:t>
      </w:r>
      <w:r w:rsidRPr="00320F40">
        <w:rPr>
          <w:b/>
          <w:bCs/>
        </w:rPr>
        <w:t xml:space="preserve"> Polska</w:t>
      </w:r>
      <w:r w:rsidRPr="00B1575F">
        <w:rPr>
          <w:b/>
          <w:bCs/>
        </w:rPr>
        <w:t xml:space="preserve"> alarmują: w programie „Czyste Powietrze” nadal </w:t>
      </w:r>
      <w:r>
        <w:rPr>
          <w:b/>
          <w:bCs/>
        </w:rPr>
        <w:t>do</w:t>
      </w:r>
      <w:r w:rsidRPr="00B1575F">
        <w:rPr>
          <w:b/>
          <w:bCs/>
        </w:rPr>
        <w:t>finansow</w:t>
      </w:r>
      <w:r>
        <w:rPr>
          <w:b/>
          <w:bCs/>
        </w:rPr>
        <w:t>yw</w:t>
      </w:r>
      <w:r w:rsidRPr="00B1575F">
        <w:rPr>
          <w:b/>
          <w:bCs/>
        </w:rPr>
        <w:t xml:space="preserve">ane są kotły na biomasę, w których w praktyce możliwa jest instalacja tzw. rusztu awaryjnego – technicznej furtki do spalania odpadów, węgla i paliw najgorszej jakości. Postulat </w:t>
      </w:r>
      <w:r w:rsidRPr="00320F40">
        <w:rPr>
          <w:b/>
          <w:bCs/>
        </w:rPr>
        <w:t xml:space="preserve">natychmiastowego wycofania takich kotłów z programu </w:t>
      </w:r>
      <w:r w:rsidRPr="00B1575F">
        <w:rPr>
          <w:b/>
          <w:bCs/>
        </w:rPr>
        <w:t xml:space="preserve">znalazł się w </w:t>
      </w:r>
      <w:r>
        <w:rPr>
          <w:b/>
          <w:bCs/>
        </w:rPr>
        <w:t>apelu</w:t>
      </w:r>
      <w:r w:rsidRPr="00B1575F">
        <w:rPr>
          <w:b/>
          <w:bCs/>
        </w:rPr>
        <w:t xml:space="preserve"> </w:t>
      </w:r>
      <w:r w:rsidRPr="00320F40">
        <w:rPr>
          <w:b/>
          <w:bCs/>
        </w:rPr>
        <w:t xml:space="preserve">organizacji </w:t>
      </w:r>
      <w:r w:rsidRPr="00B1575F">
        <w:rPr>
          <w:b/>
          <w:bCs/>
        </w:rPr>
        <w:t xml:space="preserve">do </w:t>
      </w:r>
      <w:proofErr w:type="spellStart"/>
      <w:r w:rsidRPr="00B1575F">
        <w:rPr>
          <w:b/>
          <w:bCs/>
        </w:rPr>
        <w:t>MK</w:t>
      </w:r>
      <w:r>
        <w:rPr>
          <w:b/>
          <w:bCs/>
        </w:rPr>
        <w:t>i</w:t>
      </w:r>
      <w:r w:rsidRPr="00B1575F">
        <w:rPr>
          <w:b/>
          <w:bCs/>
        </w:rPr>
        <w:t>Ś</w:t>
      </w:r>
      <w:proofErr w:type="spellEnd"/>
      <w:r w:rsidRPr="00B1575F">
        <w:rPr>
          <w:b/>
          <w:bCs/>
        </w:rPr>
        <w:t xml:space="preserve"> </w:t>
      </w:r>
      <w:r>
        <w:rPr>
          <w:b/>
          <w:bCs/>
        </w:rPr>
        <w:t>oraz</w:t>
      </w:r>
      <w:r w:rsidRPr="00B1575F">
        <w:rPr>
          <w:b/>
          <w:bCs/>
        </w:rPr>
        <w:t xml:space="preserve"> NFO</w:t>
      </w:r>
      <w:r w:rsidRPr="00320F40">
        <w:rPr>
          <w:b/>
          <w:bCs/>
        </w:rPr>
        <w:t>Śi</w:t>
      </w:r>
      <w:r w:rsidRPr="00B1575F">
        <w:rPr>
          <w:b/>
          <w:bCs/>
        </w:rPr>
        <w:t>GW</w:t>
      </w:r>
      <w:r w:rsidRPr="00320F40">
        <w:rPr>
          <w:b/>
          <w:bCs/>
        </w:rPr>
        <w:t>. Stawką jest nie tylko ochrona środowiska,</w:t>
      </w:r>
      <w:r>
        <w:rPr>
          <w:b/>
          <w:bCs/>
        </w:rPr>
        <w:t xml:space="preserve"> </w:t>
      </w:r>
      <w:r w:rsidRPr="00320F40">
        <w:rPr>
          <w:b/>
          <w:bCs/>
        </w:rPr>
        <w:t xml:space="preserve">ale i </w:t>
      </w:r>
      <w:r>
        <w:rPr>
          <w:b/>
          <w:bCs/>
        </w:rPr>
        <w:t>ryzyko utraty</w:t>
      </w:r>
      <w:r w:rsidRPr="00320F40">
        <w:rPr>
          <w:b/>
          <w:bCs/>
        </w:rPr>
        <w:t xml:space="preserve"> finansowani</w:t>
      </w:r>
      <w:r>
        <w:rPr>
          <w:b/>
          <w:bCs/>
        </w:rPr>
        <w:t>a dla</w:t>
      </w:r>
      <w:r w:rsidRPr="00320F40">
        <w:rPr>
          <w:b/>
          <w:bCs/>
        </w:rPr>
        <w:t xml:space="preserve"> „Czystego Powietrza”.</w:t>
      </w:r>
    </w:p>
    <w:p w14:paraId="1B533D02" w14:textId="41E84BF0" w:rsidR="00234CC2" w:rsidRPr="00B1575F" w:rsidRDefault="00234CC2" w:rsidP="00234CC2">
      <w:pPr>
        <w:spacing w:after="120"/>
      </w:pPr>
      <w:r w:rsidRPr="00B1575F">
        <w:t xml:space="preserve">Od kwietnia 2024 r. wszyscy producenci </w:t>
      </w:r>
      <w:r>
        <w:t xml:space="preserve">kotłów grzewczych na biomasę zgłaszanych na listę Zielonych Urządzeń i Materiałów (ZUM) w „Czystym Powietrzu” </w:t>
      </w:r>
      <w:r w:rsidRPr="00B1575F">
        <w:t xml:space="preserve">składają pod rygorem prawa deklaracje, że w ich </w:t>
      </w:r>
      <w:r>
        <w:t xml:space="preserve">urządzeniach </w:t>
      </w:r>
      <w:r w:rsidRPr="00B1575F">
        <w:t xml:space="preserve">nie można zamontować </w:t>
      </w:r>
      <w:r>
        <w:t xml:space="preserve">tzw. </w:t>
      </w:r>
      <w:r w:rsidRPr="00B1575F">
        <w:t xml:space="preserve">rusztu awaryjnego. </w:t>
      </w:r>
      <w:r>
        <w:t xml:space="preserve">Tym samym zapewniają, że nie ma technicznej możliwości, aby w kotle </w:t>
      </w:r>
      <w:r w:rsidR="00361A1F">
        <w:t>zastosować dodatkowy</w:t>
      </w:r>
      <w:r>
        <w:t xml:space="preserve"> ruszt, przekształcając go w urządzenie wszystkopalne, służące np. do spalania odpadów, węgla i paliw najgorszej jakości</w:t>
      </w:r>
      <w:r w:rsidRPr="009A3A6A">
        <w:t xml:space="preserve">. </w:t>
      </w:r>
      <w:r w:rsidR="00BD4306" w:rsidRPr="009A3A6A">
        <w:t xml:space="preserve">Ma to wykluczać </w:t>
      </w:r>
      <w:r w:rsidR="006A5C68" w:rsidRPr="009A3A6A">
        <w:t>sytuacje, w których kotły</w:t>
      </w:r>
      <w:r w:rsidR="00A13A0A" w:rsidRPr="009A3A6A">
        <w:t xml:space="preserve"> objęt</w:t>
      </w:r>
      <w:r w:rsidR="006A5C68" w:rsidRPr="009A3A6A">
        <w:t>e</w:t>
      </w:r>
      <w:r w:rsidR="00A13A0A" w:rsidRPr="009A3A6A">
        <w:t xml:space="preserve"> dotacjami </w:t>
      </w:r>
      <w:r w:rsidR="006A5C68" w:rsidRPr="009A3A6A">
        <w:t>są wykorzystywane</w:t>
      </w:r>
      <w:r w:rsidR="00A82F13" w:rsidRPr="009A3A6A">
        <w:t xml:space="preserve"> sprzeczn</w:t>
      </w:r>
      <w:r w:rsidR="006A5C68" w:rsidRPr="009A3A6A">
        <w:t>i</w:t>
      </w:r>
      <w:r w:rsidR="00A82F13" w:rsidRPr="009A3A6A">
        <w:t xml:space="preserve">e z </w:t>
      </w:r>
      <w:r w:rsidR="006D6D7B" w:rsidRPr="009A3A6A">
        <w:t>wymogami</w:t>
      </w:r>
      <w:r w:rsidR="00A82F13" w:rsidRPr="009A3A6A">
        <w:t xml:space="preserve"> </w:t>
      </w:r>
      <w:r w:rsidR="00BD02B6" w:rsidRPr="009A3A6A">
        <w:t>programu „Czyste Powietrze”</w:t>
      </w:r>
      <w:r w:rsidR="006D6D7B" w:rsidRPr="009A3A6A">
        <w:t xml:space="preserve"> obowiązującymi od 2018 roku</w:t>
      </w:r>
      <w:r w:rsidR="00A9111A" w:rsidRPr="009A3A6A">
        <w:t xml:space="preserve">. </w:t>
      </w:r>
      <w:r w:rsidR="000F773C" w:rsidRPr="009A3A6A">
        <w:t>Problem</w:t>
      </w:r>
      <w:r w:rsidR="000F773C" w:rsidRPr="00A9111A">
        <w:t xml:space="preserve"> w tym, że choć d</w:t>
      </w:r>
      <w:r w:rsidRPr="00A9111A">
        <w:t>eklaracje producentów są</w:t>
      </w:r>
      <w:r w:rsidR="000F773C" w:rsidRPr="00A9111A">
        <w:t xml:space="preserve"> składane</w:t>
      </w:r>
      <w:r w:rsidRPr="00A9111A">
        <w:t xml:space="preserve">, </w:t>
      </w:r>
      <w:r w:rsidR="000F773C" w:rsidRPr="00A9111A">
        <w:t>to</w:t>
      </w:r>
      <w:r w:rsidRPr="00A9111A">
        <w:t xml:space="preserve"> powszechna praktyka mocno od nich odbiega.</w:t>
      </w:r>
      <w:r>
        <w:t xml:space="preserve"> </w:t>
      </w:r>
    </w:p>
    <w:p w14:paraId="63582621" w14:textId="0DE11EA7" w:rsidR="00234CC2" w:rsidRPr="00B247A0" w:rsidRDefault="00234CC2" w:rsidP="00234CC2">
      <w:pPr>
        <w:spacing w:after="120"/>
        <w:rPr>
          <w:b/>
          <w:bCs/>
          <w:color w:val="0070C0"/>
          <w:u w:val="single"/>
        </w:rPr>
      </w:pPr>
      <w:r w:rsidRPr="00B247A0">
        <w:rPr>
          <w:b/>
          <w:bCs/>
          <w:color w:val="0070C0"/>
          <w:u w:val="single"/>
        </w:rPr>
        <w:t xml:space="preserve">Popyt tylko na kotły z </w:t>
      </w:r>
      <w:r w:rsidR="00361A1F">
        <w:rPr>
          <w:b/>
          <w:bCs/>
          <w:color w:val="0070C0"/>
          <w:u w:val="single"/>
        </w:rPr>
        <w:t>dodatkowym</w:t>
      </w:r>
      <w:r>
        <w:rPr>
          <w:b/>
          <w:bCs/>
          <w:color w:val="0070C0"/>
          <w:u w:val="single"/>
        </w:rPr>
        <w:t xml:space="preserve"> </w:t>
      </w:r>
      <w:r w:rsidRPr="00B247A0">
        <w:rPr>
          <w:b/>
          <w:bCs/>
          <w:color w:val="0070C0"/>
          <w:u w:val="single"/>
        </w:rPr>
        <w:t xml:space="preserve">rusztem – w tle dotacje i </w:t>
      </w:r>
      <w:r>
        <w:rPr>
          <w:b/>
          <w:bCs/>
          <w:color w:val="0070C0"/>
          <w:u w:val="single"/>
        </w:rPr>
        <w:t>brak nadzoru</w:t>
      </w:r>
    </w:p>
    <w:p w14:paraId="47BBA6DD" w14:textId="1FD5CA56" w:rsidR="00234CC2" w:rsidRPr="00B1575F" w:rsidRDefault="00234CC2" w:rsidP="00234CC2">
      <w:pPr>
        <w:spacing w:after="120"/>
      </w:pPr>
      <w:r>
        <w:t xml:space="preserve">Do organizacji branżowych: PORT PC, SPIUG i APPLiA Polska docierają liczne sygnały z hurtowni </w:t>
      </w:r>
      <w:r w:rsidRPr="00B1575F">
        <w:t xml:space="preserve">grzewczych, </w:t>
      </w:r>
      <w:r>
        <w:t xml:space="preserve">że obecnie </w:t>
      </w:r>
      <w:r w:rsidRPr="00B1575F">
        <w:t xml:space="preserve">sprzedaż kotłów </w:t>
      </w:r>
      <w:r w:rsidR="006D6D7B">
        <w:t xml:space="preserve">na biomasę </w:t>
      </w:r>
      <w:r w:rsidRPr="00B1575F">
        <w:t xml:space="preserve">bez możliwości </w:t>
      </w:r>
      <w:r>
        <w:t xml:space="preserve">wstawienia rusztu „awaryjnego” </w:t>
      </w:r>
      <w:r w:rsidR="00B75232">
        <w:t>niemal</w:t>
      </w:r>
      <w:r w:rsidRPr="00B1575F">
        <w:t xml:space="preserve"> ustała – instalatorzy i </w:t>
      </w:r>
      <w:r>
        <w:t>użytkownicy</w:t>
      </w:r>
      <w:r w:rsidRPr="00B1575F">
        <w:t xml:space="preserve"> preferują modele, w których ruszt można </w:t>
      </w:r>
      <w:r w:rsidR="006D6D7B" w:rsidRPr="009A3A6A">
        <w:t>dołożyć</w:t>
      </w:r>
      <w:r w:rsidRPr="009A3A6A">
        <w:t xml:space="preserve">. To zaskakujące zjawisko, jeśli weźmie się pod uwagę </w:t>
      </w:r>
      <w:r w:rsidR="00B75232" w:rsidRPr="009A3A6A">
        <w:t xml:space="preserve">wspomniane </w:t>
      </w:r>
      <w:r w:rsidRPr="009A3A6A">
        <w:t xml:space="preserve">deklaracje producentów oraz ogromną liczbę kotłów </w:t>
      </w:r>
      <w:proofErr w:type="spellStart"/>
      <w:r w:rsidRPr="009A3A6A">
        <w:t>biomasowych</w:t>
      </w:r>
      <w:proofErr w:type="spellEnd"/>
      <w:r w:rsidRPr="009A3A6A">
        <w:t xml:space="preserve"> instalowanych w ostatnich miesiącach z dofinansowaniem z „Czystego Powietrza”. Wniosek jest jeden – </w:t>
      </w:r>
      <w:r w:rsidR="00A47078" w:rsidRPr="009A3A6A">
        <w:t>zdecydowana większość deklaracji</w:t>
      </w:r>
      <w:r w:rsidR="00A47078">
        <w:t xml:space="preserve"> </w:t>
      </w:r>
      <w:r>
        <w:t>producentów kotłów na biomasę to fikcja.</w:t>
      </w:r>
    </w:p>
    <w:p w14:paraId="3C9928B1" w14:textId="1B997EAF" w:rsidR="00A9710B" w:rsidRDefault="00234CC2" w:rsidP="00234CC2">
      <w:pPr>
        <w:spacing w:after="120"/>
      </w:pPr>
      <w:r>
        <w:t xml:space="preserve">Niestety, proceder ten wydaje się bezkarny. Dotychczas nie wdrożono żadnego instytucjonalnego systemu </w:t>
      </w:r>
      <w:r w:rsidRPr="00B1575F">
        <w:t>kontroli</w:t>
      </w:r>
      <w:r>
        <w:t xml:space="preserve">, który by mu zapobiegał </w:t>
      </w:r>
      <w:r w:rsidRPr="00B1575F">
        <w:t xml:space="preserve">– organy kontrolne nie </w:t>
      </w:r>
      <w:r>
        <w:t>sprawdzają</w:t>
      </w:r>
      <w:r w:rsidRPr="00B1575F">
        <w:t xml:space="preserve"> w praktyce, czy deklaracje producentów są zgodne ze stanem faktycznym.</w:t>
      </w:r>
      <w:r w:rsidRPr="001A51AD">
        <w:t xml:space="preserve"> </w:t>
      </w:r>
      <w:r>
        <w:t xml:space="preserve">Jedynym narzędziem weryfikacji – jak widać mało skutecznym </w:t>
      </w:r>
      <w:r>
        <w:rPr>
          <w:rFonts w:cstheme="minorHAnsi"/>
        </w:rPr>
        <w:t>−</w:t>
      </w:r>
      <w:r>
        <w:t xml:space="preserve"> jest zachęta do zgłaszania przez konsumentów czy instalatorów zastrzeżeń do dofinansowywanych urządzeń poprzez stronę internetową </w:t>
      </w:r>
      <w:r w:rsidR="00361A1F">
        <w:t>bazy ZUM</w:t>
      </w:r>
      <w:r>
        <w:t xml:space="preserve">. </w:t>
      </w:r>
    </w:p>
    <w:p w14:paraId="04FD5530" w14:textId="115BBC9D" w:rsidR="00234CC2" w:rsidRPr="00A9710B" w:rsidRDefault="00A9111A" w:rsidP="00234CC2">
      <w:pPr>
        <w:spacing w:after="120"/>
        <w:rPr>
          <w:color w:val="000000" w:themeColor="text1"/>
        </w:rPr>
      </w:pPr>
      <w:r w:rsidRPr="009A3A6A">
        <w:t xml:space="preserve">Warto </w:t>
      </w:r>
      <w:r w:rsidR="00A9710B" w:rsidRPr="009A3A6A">
        <w:t xml:space="preserve">też </w:t>
      </w:r>
      <w:r w:rsidRPr="009A3A6A">
        <w:t xml:space="preserve">zauważyć, że sytuacja </w:t>
      </w:r>
      <w:r w:rsidR="00A9710B" w:rsidRPr="009A3A6A">
        <w:t xml:space="preserve">ta </w:t>
      </w:r>
      <w:r w:rsidRPr="009A3A6A">
        <w:t xml:space="preserve">szkodzi </w:t>
      </w:r>
      <w:r w:rsidR="00A9710B" w:rsidRPr="009A3A6A">
        <w:t xml:space="preserve">ogólnemu </w:t>
      </w:r>
      <w:r w:rsidRPr="009A3A6A">
        <w:t>wizerunkowi kotłów na biomasę</w:t>
      </w:r>
      <w:r w:rsidR="00A9710B" w:rsidRPr="009A3A6A">
        <w:t xml:space="preserve"> jako urządzeń przyjaznych środowisku</w:t>
      </w:r>
      <w:r w:rsidR="00EF0611" w:rsidRPr="009A3A6A">
        <w:t xml:space="preserve">. – </w:t>
      </w:r>
      <w:r w:rsidR="007504ED" w:rsidRPr="009A3A6A">
        <w:rPr>
          <w:i/>
          <w:iCs/>
        </w:rPr>
        <w:t>Może to</w:t>
      </w:r>
      <w:r w:rsidR="00EF0611" w:rsidRPr="009A3A6A">
        <w:rPr>
          <w:i/>
          <w:iCs/>
        </w:rPr>
        <w:t xml:space="preserve"> zniweczyć</w:t>
      </w:r>
      <w:r w:rsidR="00A9710B" w:rsidRPr="009A3A6A">
        <w:rPr>
          <w:i/>
          <w:iCs/>
        </w:rPr>
        <w:t xml:space="preserve"> wysiłki producentów, którzy rzetelnie </w:t>
      </w:r>
      <w:r w:rsidR="00234CC2" w:rsidRPr="009A3A6A">
        <w:rPr>
          <w:i/>
          <w:iCs/>
          <w:color w:val="000000" w:themeColor="text1"/>
        </w:rPr>
        <w:t xml:space="preserve">spełniają </w:t>
      </w:r>
      <w:r w:rsidR="00693ADD" w:rsidRPr="009A3A6A">
        <w:rPr>
          <w:i/>
          <w:iCs/>
          <w:color w:val="000000" w:themeColor="text1"/>
        </w:rPr>
        <w:t xml:space="preserve">rygorystyczne </w:t>
      </w:r>
      <w:r w:rsidR="00234CC2" w:rsidRPr="009A3A6A">
        <w:rPr>
          <w:i/>
          <w:iCs/>
          <w:color w:val="000000" w:themeColor="text1"/>
        </w:rPr>
        <w:t xml:space="preserve">wymogi </w:t>
      </w:r>
      <w:r w:rsidR="00693ADD" w:rsidRPr="009A3A6A">
        <w:rPr>
          <w:i/>
          <w:iCs/>
          <w:color w:val="000000" w:themeColor="text1"/>
        </w:rPr>
        <w:t xml:space="preserve">dotyczące ograniczenia niskiej emisji oraz warunki </w:t>
      </w:r>
      <w:r w:rsidR="00234CC2" w:rsidRPr="009A3A6A">
        <w:rPr>
          <w:i/>
          <w:iCs/>
          <w:color w:val="000000" w:themeColor="text1"/>
        </w:rPr>
        <w:t xml:space="preserve">zawarte w regulaminie programu </w:t>
      </w:r>
      <w:r w:rsidR="00A9710B" w:rsidRPr="009A3A6A">
        <w:rPr>
          <w:i/>
          <w:iCs/>
          <w:color w:val="000000" w:themeColor="text1"/>
        </w:rPr>
        <w:t>„</w:t>
      </w:r>
      <w:r w:rsidR="00234CC2" w:rsidRPr="009A3A6A">
        <w:rPr>
          <w:i/>
          <w:iCs/>
          <w:color w:val="000000" w:themeColor="text1"/>
        </w:rPr>
        <w:t>Czyste Powietrze</w:t>
      </w:r>
      <w:r w:rsidR="00A9710B" w:rsidRPr="009A3A6A">
        <w:rPr>
          <w:i/>
          <w:iCs/>
          <w:color w:val="000000" w:themeColor="text1"/>
        </w:rPr>
        <w:t>”</w:t>
      </w:r>
      <w:r w:rsidR="00EF0611" w:rsidRPr="009A3A6A">
        <w:rPr>
          <w:color w:val="000000" w:themeColor="text1"/>
        </w:rPr>
        <w:t xml:space="preserve"> – </w:t>
      </w:r>
      <w:r w:rsidR="007504ED" w:rsidRPr="009A3A6A">
        <w:rPr>
          <w:color w:val="000000" w:themeColor="text1"/>
        </w:rPr>
        <w:t>ostrzega</w:t>
      </w:r>
      <w:r w:rsidR="00EF0611" w:rsidRPr="009A3A6A">
        <w:rPr>
          <w:color w:val="000000" w:themeColor="text1"/>
        </w:rPr>
        <w:t xml:space="preserve"> </w:t>
      </w:r>
      <w:r w:rsidR="00EF0611" w:rsidRPr="009A3A6A">
        <w:rPr>
          <w:b/>
          <w:bCs/>
          <w:color w:val="000000" w:themeColor="text1"/>
        </w:rPr>
        <w:t xml:space="preserve">Janusz Starościk, prezes </w:t>
      </w:r>
      <w:r w:rsidR="009A01E7" w:rsidRPr="009A3A6A">
        <w:rPr>
          <w:b/>
          <w:bCs/>
          <w:color w:val="000000" w:themeColor="text1"/>
        </w:rPr>
        <w:t xml:space="preserve">zarządu </w:t>
      </w:r>
      <w:r w:rsidR="00EF0611" w:rsidRPr="009A3A6A">
        <w:rPr>
          <w:b/>
          <w:bCs/>
          <w:color w:val="000000" w:themeColor="text1"/>
        </w:rPr>
        <w:t>SPIUG</w:t>
      </w:r>
      <w:r w:rsidR="00234CC2" w:rsidRPr="009A3A6A">
        <w:rPr>
          <w:color w:val="000000" w:themeColor="text1"/>
        </w:rPr>
        <w:t>.</w:t>
      </w:r>
    </w:p>
    <w:p w14:paraId="05B9D14E" w14:textId="77777777" w:rsidR="00234CC2" w:rsidRPr="00B1575F" w:rsidRDefault="00234CC2" w:rsidP="00234CC2">
      <w:pPr>
        <w:spacing w:after="120"/>
        <w:rPr>
          <w:b/>
          <w:bCs/>
          <w:color w:val="0070C0"/>
          <w:u w:val="single"/>
        </w:rPr>
      </w:pPr>
      <w:r w:rsidRPr="00B1575F">
        <w:rPr>
          <w:b/>
          <w:bCs/>
          <w:color w:val="0070C0"/>
          <w:u w:val="single"/>
        </w:rPr>
        <w:t xml:space="preserve">Dlaczego </w:t>
      </w:r>
      <w:r>
        <w:rPr>
          <w:b/>
          <w:bCs/>
          <w:color w:val="0070C0"/>
          <w:u w:val="single"/>
        </w:rPr>
        <w:t>ruszt „awaryjny”</w:t>
      </w:r>
      <w:r w:rsidRPr="00B1575F">
        <w:rPr>
          <w:b/>
          <w:bCs/>
          <w:color w:val="0070C0"/>
          <w:u w:val="single"/>
        </w:rPr>
        <w:t xml:space="preserve"> </w:t>
      </w:r>
      <w:r>
        <w:rPr>
          <w:b/>
          <w:bCs/>
          <w:color w:val="0070C0"/>
          <w:u w:val="single"/>
        </w:rPr>
        <w:t xml:space="preserve">w urządzeniach OZE </w:t>
      </w:r>
      <w:r w:rsidRPr="00B1575F">
        <w:rPr>
          <w:b/>
          <w:bCs/>
          <w:color w:val="0070C0"/>
          <w:u w:val="single"/>
        </w:rPr>
        <w:t>to problem</w:t>
      </w:r>
      <w:r>
        <w:rPr>
          <w:b/>
          <w:bCs/>
          <w:color w:val="0070C0"/>
          <w:u w:val="single"/>
        </w:rPr>
        <w:t>?</w:t>
      </w:r>
    </w:p>
    <w:p w14:paraId="449F6006" w14:textId="1D05A29B" w:rsidR="00234CC2" w:rsidRPr="006736B1" w:rsidRDefault="00234CC2" w:rsidP="00234CC2">
      <w:pPr>
        <w:spacing w:after="120"/>
        <w:rPr>
          <w:color w:val="EE0000"/>
        </w:rPr>
      </w:pPr>
      <w:r w:rsidRPr="00B247A0">
        <w:t>Wielu producentów kotłów</w:t>
      </w:r>
      <w:r>
        <w:t xml:space="preserve"> na biomasę</w:t>
      </w:r>
      <w:r w:rsidRPr="00B247A0">
        <w:t xml:space="preserve">, zachęconych wynikami sprzedażowymi, </w:t>
      </w:r>
      <w:r w:rsidR="00701CD8">
        <w:t xml:space="preserve">na przykład </w:t>
      </w:r>
      <w:r w:rsidRPr="00B247A0">
        <w:t>celowo montuje w dodatkowej komorze spalania elementy konstrukcyjne (wypustki), które</w:t>
      </w:r>
      <w:r>
        <w:rPr>
          <w:i/>
          <w:iCs/>
        </w:rPr>
        <w:t xml:space="preserve"> </w:t>
      </w:r>
      <w:r w:rsidRPr="00B247A0">
        <w:t>umożliwiają późniejszą instalację</w:t>
      </w:r>
      <w:r>
        <w:t xml:space="preserve"> tzw.</w:t>
      </w:r>
      <w:r w:rsidRPr="00B247A0">
        <w:t xml:space="preserve"> rusztu</w:t>
      </w:r>
      <w:r>
        <w:t xml:space="preserve"> awaryjnego</w:t>
      </w:r>
      <w:bookmarkStart w:id="0" w:name="_Hlk205754142"/>
      <w:r w:rsidR="00701CD8">
        <w:rPr>
          <w:i/>
          <w:iCs/>
        </w:rPr>
        <w:t>.</w:t>
      </w:r>
      <w:r>
        <w:rPr>
          <w:i/>
          <w:iCs/>
        </w:rPr>
        <w:t xml:space="preserve"> </w:t>
      </w:r>
      <w:bookmarkEnd w:id="0"/>
      <w:r>
        <w:t xml:space="preserve">W ten sposób w urządzeniu przystosowanym do spalania biomasy można również </w:t>
      </w:r>
      <w:r w:rsidRPr="00B1575F">
        <w:t>spalać</w:t>
      </w:r>
      <w:r>
        <w:t xml:space="preserve"> </w:t>
      </w:r>
      <w:r w:rsidRPr="00B1575F">
        <w:t xml:space="preserve">paliwa, </w:t>
      </w:r>
      <w:r>
        <w:t>które nie mają nic wspólnego z OZE,</w:t>
      </w:r>
      <w:r w:rsidRPr="00B1575F">
        <w:t xml:space="preserve"> w tym odpady i węgiel</w:t>
      </w:r>
      <w:r>
        <w:t xml:space="preserve">. </w:t>
      </w:r>
      <w:r w:rsidR="00361A1F">
        <w:t>P</w:t>
      </w:r>
      <w:r>
        <w:t xml:space="preserve">owoduje to jednak istotne zwiększenie </w:t>
      </w:r>
      <w:r w:rsidRPr="00B1575F">
        <w:t>emisj</w:t>
      </w:r>
      <w:r>
        <w:t>i</w:t>
      </w:r>
      <w:r w:rsidRPr="00B1575F">
        <w:t xml:space="preserve"> toksycznych pyłów i zanieczyszczeń, </w:t>
      </w:r>
      <w:r>
        <w:t>niwecząc</w:t>
      </w:r>
      <w:r w:rsidRPr="00B1575F">
        <w:t xml:space="preserve"> cele programu „Czyste Powietrze”.</w:t>
      </w:r>
      <w:r>
        <w:t xml:space="preserve"> Absurdem jest więc dofinansowywanie takich kotłów. </w:t>
      </w:r>
    </w:p>
    <w:p w14:paraId="313392FB" w14:textId="0B55001D" w:rsidR="00234CC2" w:rsidRDefault="00234CC2" w:rsidP="00234CC2">
      <w:pPr>
        <w:spacing w:after="120"/>
      </w:pPr>
      <w:r>
        <w:lastRenderedPageBreak/>
        <w:t>Dodatkowo w kwestii formalnej urządzenia te nie odpowiadają ani przepisom</w:t>
      </w:r>
      <w:r w:rsidRPr="00B1575F">
        <w:t xml:space="preserve"> ekoprojektu (2015/1189)</w:t>
      </w:r>
      <w:r>
        <w:t>, ani</w:t>
      </w:r>
      <w:r w:rsidRPr="00B1575F">
        <w:t xml:space="preserve"> kryteri</w:t>
      </w:r>
      <w:r>
        <w:t>om</w:t>
      </w:r>
      <w:r w:rsidRPr="00B1575F">
        <w:t xml:space="preserve"> taksonomii zrównoważonego</w:t>
      </w:r>
      <w:r>
        <w:t xml:space="preserve"> finansowania</w:t>
      </w:r>
      <w:r w:rsidRPr="00B1575F">
        <w:t xml:space="preserve"> UE</w:t>
      </w:r>
      <w:r>
        <w:t xml:space="preserve">, która jednoznacznie wskazuje, na jakie inwestycje można przeznaczyć publiczne środki. Zgodnie z generalną zasadą obowiązującą w polityce UE, finansowanie ze środków publicznych działań szkodzących środowisku jest wykluczone (tzw. zasada </w:t>
      </w:r>
      <w:r w:rsidRPr="00191551">
        <w:t>DNSH</w:t>
      </w:r>
      <w:r w:rsidR="00035850">
        <w:t xml:space="preserve"> </w:t>
      </w:r>
      <w:r w:rsidR="00035850">
        <w:rPr>
          <w:rFonts w:cstheme="minorHAnsi"/>
        </w:rPr>
        <w:t>−</w:t>
      </w:r>
      <w:r w:rsidR="00035850">
        <w:t xml:space="preserve"> </w:t>
      </w:r>
      <w:r w:rsidR="00035850" w:rsidRPr="00503813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Do No </w:t>
      </w:r>
      <w:proofErr w:type="spellStart"/>
      <w:r w:rsidR="00035850" w:rsidRPr="00503813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Significant</w:t>
      </w:r>
      <w:proofErr w:type="spellEnd"/>
      <w:r w:rsidR="00035850" w:rsidRPr="00503813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="00035850" w:rsidRPr="00503813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Harm</w:t>
      </w:r>
      <w:proofErr w:type="spellEnd"/>
      <w:r w:rsidR="00035850" w:rsidRPr="000358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czyli „nie czyń poważnych szkód”</w:t>
      </w:r>
      <w:r>
        <w:t>).</w:t>
      </w:r>
    </w:p>
    <w:p w14:paraId="229A87FE" w14:textId="77777777" w:rsidR="00234CC2" w:rsidRPr="00B1575F" w:rsidRDefault="00234CC2" w:rsidP="00234CC2">
      <w:pPr>
        <w:spacing w:after="120"/>
      </w:pPr>
      <w:r>
        <w:t xml:space="preserve">Jak podkreśla </w:t>
      </w:r>
      <w:r w:rsidRPr="009A01E7">
        <w:rPr>
          <w:b/>
          <w:bCs/>
        </w:rPr>
        <w:t>Paweł Lachman, prezes zarządu PORT PC</w:t>
      </w:r>
      <w:r>
        <w:t xml:space="preserve"> </w:t>
      </w:r>
      <w:r w:rsidRPr="004006E9">
        <w:rPr>
          <w:rFonts w:cstheme="minorHAnsi"/>
        </w:rPr>
        <w:t>−</w:t>
      </w:r>
      <w:r>
        <w:t xml:space="preserve"> </w:t>
      </w:r>
      <w:r w:rsidRPr="004006E9">
        <w:rPr>
          <w:i/>
          <w:iCs/>
        </w:rPr>
        <w:t>Brak skutecznej weryfikacji urządzeń dopuszczonych do dofinansowań pod kątem zgodności z regulacjami UE, w tym dalsze utrzymywanie na liście ZUM kotłów, które tak naprawdę mogą pełnić funkcję kopciuchów, to ogromne ryzyko dla Polski. Konsekwencje mogą być błyskawiczne i dotkliwe zwłaszcza w sferze finansowej</w:t>
      </w:r>
      <w:r>
        <w:rPr>
          <w:i/>
          <w:iCs/>
        </w:rPr>
        <w:t>. Dodatkowo powinniśmy obawiać się szkód wizerunkowych</w:t>
      </w:r>
      <w:r w:rsidRPr="004006E9">
        <w:rPr>
          <w:i/>
          <w:iCs/>
        </w:rPr>
        <w:t>, jeśli przekaz medialny „Polska finansuje spalanie śmieci za pieniądze UE” obiegnie Europę.</w:t>
      </w:r>
    </w:p>
    <w:p w14:paraId="1D5FE8D4" w14:textId="77777777" w:rsidR="00234CC2" w:rsidRPr="00B1575F" w:rsidRDefault="00234CC2" w:rsidP="00234CC2">
      <w:pPr>
        <w:spacing w:after="120"/>
      </w:pPr>
      <w:r>
        <w:t>Wśród potencjalnych finansowych skutków obecnej sytuacji można wymienić:</w:t>
      </w:r>
    </w:p>
    <w:p w14:paraId="0373C06C" w14:textId="77777777" w:rsidR="00234CC2" w:rsidRPr="00B1575F" w:rsidRDefault="00234CC2" w:rsidP="00234CC2">
      <w:pPr>
        <w:pStyle w:val="Akapitzlist"/>
        <w:numPr>
          <w:ilvl w:val="0"/>
          <w:numId w:val="5"/>
        </w:numPr>
        <w:suppressAutoHyphens w:val="0"/>
        <w:spacing w:after="120"/>
      </w:pPr>
      <w:r>
        <w:t xml:space="preserve">ryzyko </w:t>
      </w:r>
      <w:r w:rsidRPr="00B1575F">
        <w:t>utrat</w:t>
      </w:r>
      <w:r>
        <w:t>y</w:t>
      </w:r>
      <w:r w:rsidRPr="00B1575F">
        <w:t xml:space="preserve"> środków z </w:t>
      </w:r>
      <w:r>
        <w:t>Krajowego Planu Odbudowy</w:t>
      </w:r>
      <w:r w:rsidRPr="00B1575F">
        <w:t xml:space="preserve">, </w:t>
      </w:r>
      <w:r>
        <w:t xml:space="preserve">programu </w:t>
      </w:r>
      <w:proofErr w:type="spellStart"/>
      <w:r w:rsidRPr="00B1575F">
        <w:t>FEnIKS</w:t>
      </w:r>
      <w:proofErr w:type="spellEnd"/>
      <w:r w:rsidRPr="00B1575F">
        <w:t xml:space="preserve"> </w:t>
      </w:r>
      <w:r>
        <w:t>oraz</w:t>
      </w:r>
      <w:r w:rsidRPr="00B1575F">
        <w:t xml:space="preserve"> </w:t>
      </w:r>
      <w:r>
        <w:t>Funduszu na rzecz Sprawiedliwej Transformacji;</w:t>
      </w:r>
    </w:p>
    <w:p w14:paraId="0AA99394" w14:textId="77777777" w:rsidR="00234CC2" w:rsidRDefault="00234CC2" w:rsidP="00234CC2">
      <w:pPr>
        <w:pStyle w:val="Akapitzlist"/>
        <w:numPr>
          <w:ilvl w:val="0"/>
          <w:numId w:val="5"/>
        </w:numPr>
        <w:suppressAutoHyphens w:val="0"/>
        <w:spacing w:after="120"/>
      </w:pPr>
      <w:r>
        <w:t xml:space="preserve">ryzyko </w:t>
      </w:r>
      <w:r w:rsidRPr="00B1575F">
        <w:t>odmow</w:t>
      </w:r>
      <w:r>
        <w:t>y</w:t>
      </w:r>
      <w:r w:rsidRPr="00B1575F">
        <w:t xml:space="preserve"> refinansowania </w:t>
      </w:r>
      <w:r>
        <w:t xml:space="preserve">programu „Czyste Powietrze” </w:t>
      </w:r>
      <w:r w:rsidRPr="00B1575F">
        <w:t xml:space="preserve">przez Europejski Bank Inwestycyjny lub konieczność zwrotu </w:t>
      </w:r>
      <w:r>
        <w:t xml:space="preserve">już przyznanych </w:t>
      </w:r>
      <w:r w:rsidRPr="00B1575F">
        <w:t>środków</w:t>
      </w:r>
      <w:r>
        <w:t>.</w:t>
      </w:r>
    </w:p>
    <w:p w14:paraId="5B202C12" w14:textId="77777777" w:rsidR="00DF0EE7" w:rsidRDefault="00234CC2" w:rsidP="00234CC2">
      <w:pPr>
        <w:spacing w:after="120"/>
      </w:pPr>
      <w:r>
        <w:t xml:space="preserve">Utrata choćby części tych środków oznacza m.in. ponowne zablokowanie programu „Czyste Powietrze”. </w:t>
      </w:r>
    </w:p>
    <w:p w14:paraId="268F4BEA" w14:textId="5461472B" w:rsidR="00234CC2" w:rsidRPr="00B1575F" w:rsidRDefault="00DF0EE7" w:rsidP="00234CC2">
      <w:pPr>
        <w:spacing w:after="120"/>
      </w:pPr>
      <w:r>
        <w:t>Nie można też pominąć kwestii odpowiedzialności</w:t>
      </w:r>
      <w:r w:rsidR="00234CC2">
        <w:t xml:space="preserve"> beneficjentów programu za użytkowanie kotłów </w:t>
      </w:r>
      <w:proofErr w:type="spellStart"/>
      <w:r w:rsidR="00234CC2">
        <w:t>biomasowych</w:t>
      </w:r>
      <w:proofErr w:type="spellEnd"/>
      <w:r w:rsidR="00234CC2">
        <w:t xml:space="preserve"> niezgodnie z przeznaczeniem</w:t>
      </w:r>
      <w:r w:rsidR="00693ADD" w:rsidRPr="00DF0EE7">
        <w:t>, czyli do spalania innych paliw, istotnie zwiększających niską emisję</w:t>
      </w:r>
      <w:r w:rsidR="006D6D7B" w:rsidRPr="00DF0EE7">
        <w:t xml:space="preserve"> zanieczyszczeń</w:t>
      </w:r>
      <w:r w:rsidR="00693ADD" w:rsidRPr="00DF0EE7">
        <w:t>.</w:t>
      </w:r>
      <w:r>
        <w:t xml:space="preserve"> </w:t>
      </w:r>
      <w:r w:rsidRPr="00780AEC">
        <w:rPr>
          <w:b/>
          <w:bCs/>
        </w:rPr>
        <w:t>Krzysztof Bolesta, wiceminister Klimatu i Środowiska</w:t>
      </w:r>
      <w:r>
        <w:t>, zapytany o to w niedawnym wywiadzie dla Dziennika Gazety Prawnej, bez zawahania stwierdził, że</w:t>
      </w:r>
      <w:r w:rsidR="00234CC2">
        <w:t xml:space="preserve"> </w:t>
      </w:r>
      <w:r w:rsidR="00234CC2" w:rsidRPr="00361A1F">
        <w:rPr>
          <w:b/>
          <w:bCs/>
        </w:rPr>
        <w:t xml:space="preserve">w razie wykrycia </w:t>
      </w:r>
      <w:r w:rsidR="009A3A6A" w:rsidRPr="00361A1F">
        <w:rPr>
          <w:b/>
          <w:bCs/>
        </w:rPr>
        <w:t xml:space="preserve">takich </w:t>
      </w:r>
      <w:r w:rsidR="00234CC2" w:rsidRPr="00361A1F">
        <w:rPr>
          <w:b/>
          <w:bCs/>
        </w:rPr>
        <w:t>nieprawidłowości podczas kontroli inwestycji</w:t>
      </w:r>
      <w:r w:rsidR="009A3A6A" w:rsidRPr="00361A1F">
        <w:rPr>
          <w:b/>
          <w:bCs/>
        </w:rPr>
        <w:t xml:space="preserve">, beneficjenci będą musieli zwrócić dotację wraz z odsetkami. Czy zatem </w:t>
      </w:r>
      <w:r w:rsidR="00234CC2" w:rsidRPr="00361A1F">
        <w:rPr>
          <w:b/>
          <w:bCs/>
        </w:rPr>
        <w:t>znów tylko oni poniosą konsekwencje</w:t>
      </w:r>
      <w:r w:rsidR="00780AEC" w:rsidRPr="00361A1F">
        <w:rPr>
          <w:b/>
          <w:bCs/>
        </w:rPr>
        <w:t xml:space="preserve"> systemowych zaniedbań</w:t>
      </w:r>
      <w:r w:rsidR="00234CC2" w:rsidRPr="00361A1F">
        <w:rPr>
          <w:b/>
          <w:bCs/>
        </w:rPr>
        <w:t>?</w:t>
      </w:r>
    </w:p>
    <w:p w14:paraId="62601DDB" w14:textId="77777777" w:rsidR="00234CC2" w:rsidRPr="00B1575F" w:rsidRDefault="00234CC2" w:rsidP="00234CC2">
      <w:pPr>
        <w:spacing w:after="120"/>
        <w:rPr>
          <w:b/>
          <w:bCs/>
          <w:color w:val="0070C0"/>
          <w:u w:val="single"/>
        </w:rPr>
      </w:pPr>
      <w:r w:rsidRPr="00724A91">
        <w:rPr>
          <w:b/>
          <w:bCs/>
          <w:color w:val="0070C0"/>
          <w:u w:val="single"/>
        </w:rPr>
        <w:t>Co postuluje branża?</w:t>
      </w:r>
    </w:p>
    <w:p w14:paraId="33E4EC8E" w14:textId="685C8D55" w:rsidR="00503813" w:rsidRDefault="00234CC2" w:rsidP="00234CC2">
      <w:pPr>
        <w:spacing w:after="120"/>
      </w:pPr>
      <w:r w:rsidRPr="00B1575F">
        <w:t>PORT PC, SPIUG i APPLiA</w:t>
      </w:r>
      <w:r w:rsidRPr="00724A91">
        <w:t xml:space="preserve"> w swoim </w:t>
      </w:r>
      <w:r>
        <w:t>liście</w:t>
      </w:r>
      <w:r w:rsidRPr="00724A91">
        <w:t xml:space="preserve"> do</w:t>
      </w:r>
      <w:r>
        <w:rPr>
          <w:b/>
          <w:bCs/>
        </w:rPr>
        <w:t xml:space="preserve"> </w:t>
      </w:r>
      <w:r>
        <w:t>Ministerstwa Klimatu i Środowiska oraz Narodowego Funduszu Ochrony Środowiska i Gospodarki Wodnej zaapelowały o n</w:t>
      </w:r>
      <w:r w:rsidRPr="00B1575F">
        <w:t>atychmiastowe usunięcie z listy ZUM wszystkich kotłów z techniczną możliwością montażu rusztu awaryjnego</w:t>
      </w:r>
      <w:r>
        <w:t>, a także tych, które nie są zarejestrowane w bazie EPREL (Europejski Rejestr Produktów ds. Etykietowania Energetycznego). Organizacje oczekują przeprowadzania rzetelnych kontroli</w:t>
      </w:r>
      <w:r w:rsidRPr="00B1575F">
        <w:t xml:space="preserve"> zgodności deklaracji producentów ze stanem faktycznym.</w:t>
      </w:r>
      <w:r>
        <w:t xml:space="preserve"> Zwracają również uwagę na </w:t>
      </w:r>
      <w:r w:rsidR="00A47078">
        <w:t xml:space="preserve">szerszy kontekst tej sytuacji. </w:t>
      </w:r>
    </w:p>
    <w:p w14:paraId="1C665033" w14:textId="4ADD84FF" w:rsidR="00234CC2" w:rsidRDefault="00A47078" w:rsidP="00234CC2">
      <w:pPr>
        <w:spacing w:after="120"/>
      </w:pPr>
      <w:r w:rsidRPr="00780AEC">
        <w:rPr>
          <w:rFonts w:cstheme="minorHAnsi"/>
        </w:rPr>
        <w:t>–</w:t>
      </w:r>
      <w:r w:rsidRPr="00780AEC">
        <w:t xml:space="preserve"> </w:t>
      </w:r>
      <w:r w:rsidR="00503813" w:rsidRPr="00780AEC">
        <w:rPr>
          <w:i/>
          <w:iCs/>
        </w:rPr>
        <w:t>Niestety,</w:t>
      </w:r>
      <w:r w:rsidR="00E654DD" w:rsidRPr="00780AEC">
        <w:rPr>
          <w:i/>
          <w:iCs/>
        </w:rPr>
        <w:t xml:space="preserve"> o</w:t>
      </w:r>
      <w:r w:rsidRPr="00780AEC">
        <w:rPr>
          <w:i/>
          <w:iCs/>
        </w:rPr>
        <w:t xml:space="preserve">d wielu miesięcy mamy do czynienia z </w:t>
      </w:r>
      <w:r w:rsidR="00234CC2" w:rsidRPr="00780AEC">
        <w:rPr>
          <w:i/>
          <w:iCs/>
        </w:rPr>
        <w:t>nierównoprawn</w:t>
      </w:r>
      <w:r w:rsidRPr="00780AEC">
        <w:rPr>
          <w:i/>
          <w:iCs/>
        </w:rPr>
        <w:t>ym</w:t>
      </w:r>
      <w:r w:rsidR="00234CC2" w:rsidRPr="00780AEC">
        <w:rPr>
          <w:i/>
          <w:iCs/>
        </w:rPr>
        <w:t xml:space="preserve"> traktowanie</w:t>
      </w:r>
      <w:r w:rsidRPr="00780AEC">
        <w:rPr>
          <w:i/>
          <w:iCs/>
        </w:rPr>
        <w:t>m</w:t>
      </w:r>
      <w:r w:rsidR="00234CC2" w:rsidRPr="00780AEC">
        <w:rPr>
          <w:i/>
          <w:iCs/>
        </w:rPr>
        <w:t xml:space="preserve"> technologii grzewczych dopuszczonych do udziału w „Czystym Powietrzu”</w:t>
      </w:r>
      <w:r w:rsidRPr="00780AEC">
        <w:t xml:space="preserve"> – mówi </w:t>
      </w:r>
      <w:r w:rsidRPr="00780AEC">
        <w:rPr>
          <w:b/>
          <w:bCs/>
        </w:rPr>
        <w:t>Wojciech Konecki</w:t>
      </w:r>
      <w:r w:rsidR="00E654DD" w:rsidRPr="00780AEC">
        <w:rPr>
          <w:b/>
          <w:bCs/>
        </w:rPr>
        <w:t>, prezes zarządu APPLiA Polska</w:t>
      </w:r>
      <w:r w:rsidR="00E654DD" w:rsidRPr="00780AEC">
        <w:t xml:space="preserve">. – </w:t>
      </w:r>
      <w:r w:rsidR="009E77AF" w:rsidRPr="00780AEC">
        <w:rPr>
          <w:i/>
          <w:iCs/>
        </w:rPr>
        <w:t xml:space="preserve">Z jednej strony trwa nieustanne podbijanie wymogów dla pomp ciepła, co </w:t>
      </w:r>
      <w:r w:rsidR="00503813" w:rsidRPr="00780AEC">
        <w:rPr>
          <w:i/>
          <w:iCs/>
        </w:rPr>
        <w:t xml:space="preserve">mocno </w:t>
      </w:r>
      <w:r w:rsidR="009E77AF" w:rsidRPr="00780AEC">
        <w:rPr>
          <w:i/>
          <w:iCs/>
        </w:rPr>
        <w:t xml:space="preserve">utrudnia im dostęp do dofinansowań, </w:t>
      </w:r>
      <w:r w:rsidR="00503813" w:rsidRPr="00780AEC">
        <w:rPr>
          <w:i/>
          <w:iCs/>
        </w:rPr>
        <w:t xml:space="preserve">a </w:t>
      </w:r>
      <w:r w:rsidR="009E77AF" w:rsidRPr="00780AEC">
        <w:rPr>
          <w:i/>
          <w:iCs/>
        </w:rPr>
        <w:t xml:space="preserve">z drugiej </w:t>
      </w:r>
      <w:r w:rsidR="00503813" w:rsidRPr="00780AEC">
        <w:rPr>
          <w:rFonts w:cstheme="minorHAnsi"/>
          <w:i/>
          <w:iCs/>
        </w:rPr>
        <w:t>jest zachowywana wyjątkowa</w:t>
      </w:r>
      <w:r w:rsidR="00503813" w:rsidRPr="00780AEC">
        <w:rPr>
          <w:i/>
          <w:iCs/>
        </w:rPr>
        <w:t xml:space="preserve"> tolerancja dla reszty</w:t>
      </w:r>
      <w:r w:rsidR="009E77AF" w:rsidRPr="00780AEC">
        <w:rPr>
          <w:i/>
          <w:iCs/>
        </w:rPr>
        <w:t xml:space="preserve"> </w:t>
      </w:r>
      <w:r w:rsidR="00503813" w:rsidRPr="00780AEC">
        <w:rPr>
          <w:i/>
          <w:iCs/>
        </w:rPr>
        <w:t xml:space="preserve">urządzeń, nawet wobec </w:t>
      </w:r>
      <w:r w:rsidR="009E77AF" w:rsidRPr="00780AEC">
        <w:rPr>
          <w:i/>
          <w:iCs/>
        </w:rPr>
        <w:t>ewidentn</w:t>
      </w:r>
      <w:r w:rsidR="00503813" w:rsidRPr="00780AEC">
        <w:rPr>
          <w:i/>
          <w:iCs/>
        </w:rPr>
        <w:t>ych</w:t>
      </w:r>
      <w:r w:rsidR="009E77AF" w:rsidRPr="00780AEC">
        <w:rPr>
          <w:i/>
          <w:iCs/>
        </w:rPr>
        <w:t xml:space="preserve"> narusze</w:t>
      </w:r>
      <w:r w:rsidR="00503813" w:rsidRPr="00780AEC">
        <w:rPr>
          <w:i/>
          <w:iCs/>
        </w:rPr>
        <w:t>ń regulaminu. Efekt?</w:t>
      </w:r>
      <w:r w:rsidR="009E77AF" w:rsidRPr="00780AEC">
        <w:t xml:space="preserve"> </w:t>
      </w:r>
      <w:r w:rsidR="00503813" w:rsidRPr="00780AEC">
        <w:rPr>
          <w:i/>
          <w:iCs/>
        </w:rPr>
        <w:t>D</w:t>
      </w:r>
      <w:r w:rsidR="00E654DD" w:rsidRPr="00780AEC">
        <w:rPr>
          <w:i/>
          <w:iCs/>
        </w:rPr>
        <w:t>ofinansowania zostały</w:t>
      </w:r>
      <w:r w:rsidR="00234CC2" w:rsidRPr="00780AEC">
        <w:rPr>
          <w:i/>
          <w:iCs/>
        </w:rPr>
        <w:t xml:space="preserve"> </w:t>
      </w:r>
      <w:r w:rsidR="00E654DD" w:rsidRPr="00780AEC">
        <w:rPr>
          <w:i/>
          <w:iCs/>
        </w:rPr>
        <w:t xml:space="preserve">zdominowane </w:t>
      </w:r>
      <w:r w:rsidR="00234CC2" w:rsidRPr="00780AEC">
        <w:rPr>
          <w:i/>
          <w:iCs/>
        </w:rPr>
        <w:t xml:space="preserve">przez urządzenia mniej nowoczesne, o kilkukrotnie </w:t>
      </w:r>
      <w:r w:rsidR="00503813" w:rsidRPr="00780AEC">
        <w:rPr>
          <w:i/>
          <w:iCs/>
        </w:rPr>
        <w:t>niższej</w:t>
      </w:r>
      <w:r w:rsidR="00234CC2" w:rsidRPr="00780AEC">
        <w:rPr>
          <w:i/>
          <w:iCs/>
        </w:rPr>
        <w:t xml:space="preserve"> efektywności energetycznej niż pompy ciepła. </w:t>
      </w:r>
      <w:r w:rsidR="00E654DD" w:rsidRPr="00780AEC">
        <w:rPr>
          <w:i/>
          <w:iCs/>
        </w:rPr>
        <w:t>Jest to</w:t>
      </w:r>
      <w:r w:rsidR="00234CC2" w:rsidRPr="00780AEC">
        <w:rPr>
          <w:i/>
          <w:iCs/>
        </w:rPr>
        <w:t xml:space="preserve"> sprzeczne z kolejną generalną zasadą polityki unijnej: „efektywność energetyczna przede wszystkim”</w:t>
      </w:r>
      <w:r w:rsidR="00234CC2" w:rsidRPr="00780AEC">
        <w:t>.</w:t>
      </w:r>
      <w:r w:rsidR="00234CC2">
        <w:t xml:space="preserve"> </w:t>
      </w:r>
    </w:p>
    <w:p w14:paraId="1C1F6EC0" w14:textId="017F3EB3" w:rsidR="00234CC2" w:rsidRDefault="00234CC2" w:rsidP="00234CC2">
      <w:pPr>
        <w:spacing w:after="1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t xml:space="preserve">Dane sprzedażowe z hurtowni instalacyjnych potwierdziły gigantyczną skalę problemu. Dlatego też </w:t>
      </w:r>
      <w:r w:rsidRPr="00634B81">
        <w:t>o</w:t>
      </w:r>
      <w:r w:rsidRPr="00634B8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rganizacje zdecydowały o przygotowaniu oficjalnego pisma do Komisji Europejskiej oraz Europejskiego Banku Inwestycyjnego,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zawierającego analizę naruszeń zgodności programu „Czyste Powietrze” z taksonomią zrównoważonego finasowania oraz zasadą DNSH</w:t>
      </w:r>
      <w:r w:rsidR="000358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(</w:t>
      </w:r>
      <w:r w:rsidR="00035850" w:rsidRPr="000358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„nie czyń poważnych </w:t>
      </w:r>
      <w:r w:rsidR="00035850" w:rsidRPr="0003585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szkód”)</w:t>
      </w:r>
      <w:r w:rsidR="00CF239F" w:rsidRPr="00CF239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Pismo zostanie wysłane do KE i EBI w ciągu kilku najbliższych tygodni, o czym organizacje poinformowały </w:t>
      </w:r>
      <w:proofErr w:type="spellStart"/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MKiŚ</w:t>
      </w:r>
      <w:proofErr w:type="spellEnd"/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oraz NFOŚiGW. </w:t>
      </w:r>
    </w:p>
    <w:p w14:paraId="7CE87464" w14:textId="77777777" w:rsidR="00234CC2" w:rsidRPr="00B1575F" w:rsidRDefault="00234CC2" w:rsidP="00234CC2">
      <w:pPr>
        <w:spacing w:after="120"/>
        <w:rPr>
          <w:b/>
          <w:bCs/>
          <w:color w:val="0070C0"/>
          <w:u w:val="single"/>
        </w:rPr>
      </w:pPr>
      <w:r w:rsidRPr="00B1575F">
        <w:rPr>
          <w:b/>
          <w:bCs/>
          <w:color w:val="0070C0"/>
          <w:u w:val="single"/>
        </w:rPr>
        <w:t>Q&amp;A dla mediów</w:t>
      </w:r>
    </w:p>
    <w:p w14:paraId="7CC62CD1" w14:textId="77777777" w:rsidR="00234CC2" w:rsidRPr="00997C14" w:rsidRDefault="00234CC2" w:rsidP="00234CC2">
      <w:pPr>
        <w:spacing w:after="0"/>
        <w:rPr>
          <w:b/>
          <w:bCs/>
        </w:rPr>
      </w:pPr>
      <w:r w:rsidRPr="00997C14">
        <w:rPr>
          <w:b/>
          <w:bCs/>
        </w:rPr>
        <w:t>1. Co to jest tzw. ruszt awaryjny?</w:t>
      </w:r>
    </w:p>
    <w:p w14:paraId="59B23DF1" w14:textId="1090EF92" w:rsidR="00234CC2" w:rsidRPr="0024398C" w:rsidRDefault="00234CC2" w:rsidP="00234CC2">
      <w:pPr>
        <w:spacing w:after="120"/>
        <w:rPr>
          <w:i/>
          <w:iCs/>
          <w:color w:val="000000" w:themeColor="text1"/>
        </w:rPr>
      </w:pPr>
      <w:r w:rsidRPr="00634B81">
        <w:rPr>
          <w:rFonts w:cstheme="minorHAnsi"/>
          <w:i/>
          <w:iCs/>
        </w:rPr>
        <w:t>−</w:t>
      </w:r>
      <w:r w:rsidRPr="00634B81">
        <w:rPr>
          <w:i/>
          <w:iCs/>
        </w:rPr>
        <w:t xml:space="preserve"> </w:t>
      </w:r>
      <w:r w:rsidRPr="0024398C">
        <w:rPr>
          <w:i/>
          <w:iCs/>
          <w:color w:val="000000" w:themeColor="text1"/>
        </w:rPr>
        <w:t xml:space="preserve">Metalowy element </w:t>
      </w:r>
      <w:r w:rsidR="003A6383">
        <w:rPr>
          <w:i/>
          <w:iCs/>
          <w:color w:val="000000" w:themeColor="text1"/>
        </w:rPr>
        <w:t xml:space="preserve">dodatkowo </w:t>
      </w:r>
      <w:r w:rsidR="0024398C">
        <w:rPr>
          <w:i/>
          <w:iCs/>
          <w:color w:val="000000" w:themeColor="text1"/>
        </w:rPr>
        <w:t>instalowany</w:t>
      </w:r>
      <w:r w:rsidRPr="0024398C">
        <w:rPr>
          <w:i/>
          <w:iCs/>
          <w:color w:val="000000" w:themeColor="text1"/>
        </w:rPr>
        <w:t xml:space="preserve"> w kotle na biomasę</w:t>
      </w:r>
      <w:r w:rsidR="0024398C">
        <w:rPr>
          <w:i/>
          <w:iCs/>
          <w:color w:val="000000" w:themeColor="text1"/>
        </w:rPr>
        <w:t xml:space="preserve">, </w:t>
      </w:r>
      <w:r w:rsidR="0024398C" w:rsidRPr="00671C6E">
        <w:rPr>
          <w:i/>
          <w:iCs/>
          <w:color w:val="000000" w:themeColor="text1"/>
        </w:rPr>
        <w:t>który po zamontowaniu</w:t>
      </w:r>
      <w:r w:rsidRPr="00671C6E">
        <w:rPr>
          <w:i/>
          <w:iCs/>
          <w:color w:val="000000" w:themeColor="text1"/>
        </w:rPr>
        <w:t xml:space="preserve"> i udrożnieniu dostępu </w:t>
      </w:r>
      <w:r w:rsidR="0024398C" w:rsidRPr="00671C6E">
        <w:rPr>
          <w:i/>
          <w:iCs/>
          <w:color w:val="000000" w:themeColor="text1"/>
        </w:rPr>
        <w:t>pozwala spalać</w:t>
      </w:r>
      <w:r w:rsidRPr="00671C6E">
        <w:rPr>
          <w:i/>
          <w:iCs/>
          <w:color w:val="000000" w:themeColor="text1"/>
        </w:rPr>
        <w:t xml:space="preserve"> </w:t>
      </w:r>
      <w:r w:rsidR="0024398C" w:rsidRPr="00671C6E">
        <w:rPr>
          <w:i/>
          <w:iCs/>
          <w:color w:val="000000" w:themeColor="text1"/>
        </w:rPr>
        <w:t xml:space="preserve">w kotle </w:t>
      </w:r>
      <w:r w:rsidRPr="00671C6E">
        <w:rPr>
          <w:i/>
          <w:iCs/>
          <w:color w:val="000000" w:themeColor="text1"/>
        </w:rPr>
        <w:t>paliw</w:t>
      </w:r>
      <w:r w:rsidR="0024398C" w:rsidRPr="00671C6E">
        <w:rPr>
          <w:i/>
          <w:iCs/>
          <w:color w:val="000000" w:themeColor="text1"/>
        </w:rPr>
        <w:t>a</w:t>
      </w:r>
      <w:r w:rsidRPr="00671C6E">
        <w:rPr>
          <w:i/>
          <w:iCs/>
          <w:color w:val="000000" w:themeColor="text1"/>
        </w:rPr>
        <w:t xml:space="preserve"> niededykowane do danego urządzenia</w:t>
      </w:r>
      <w:r w:rsidR="0024398C" w:rsidRPr="00671C6E">
        <w:rPr>
          <w:i/>
          <w:iCs/>
          <w:color w:val="000000" w:themeColor="text1"/>
        </w:rPr>
        <w:t>:</w:t>
      </w:r>
      <w:r w:rsidRPr="00671C6E">
        <w:rPr>
          <w:i/>
          <w:iCs/>
          <w:color w:val="000000" w:themeColor="text1"/>
        </w:rPr>
        <w:t xml:space="preserve"> węgiel, drewno niskiej jakości lub odpady, co powoduje pozanormatywna niską emisję szkodliwych substancji do atmosfery.</w:t>
      </w:r>
    </w:p>
    <w:p w14:paraId="25FF35AC" w14:textId="77777777" w:rsidR="00234CC2" w:rsidRPr="00997C14" w:rsidRDefault="00234CC2" w:rsidP="00234CC2">
      <w:pPr>
        <w:spacing w:after="0"/>
        <w:rPr>
          <w:b/>
          <w:bCs/>
        </w:rPr>
      </w:pPr>
      <w:r w:rsidRPr="00997C14">
        <w:rPr>
          <w:b/>
          <w:bCs/>
        </w:rPr>
        <w:t>2. Czy producenci zapewniają, że ich kotły nie mają technicznej możliwości montażu takich rusztów?</w:t>
      </w:r>
    </w:p>
    <w:p w14:paraId="4ABAC945" w14:textId="5176921C" w:rsidR="00234CC2" w:rsidRPr="00F85C40" w:rsidRDefault="00234CC2" w:rsidP="00234CC2">
      <w:pPr>
        <w:rPr>
          <w:i/>
          <w:iCs/>
          <w:color w:val="EE0000"/>
        </w:rPr>
      </w:pPr>
      <w:r>
        <w:rPr>
          <w:rFonts w:cstheme="minorHAnsi"/>
        </w:rPr>
        <w:t>−</w:t>
      </w:r>
      <w:r>
        <w:t xml:space="preserve"> </w:t>
      </w:r>
      <w:r w:rsidRPr="00F163C3">
        <w:rPr>
          <w:i/>
          <w:iCs/>
        </w:rPr>
        <w:t>Tak, od kwietnia 2024 r. przy wpisie na listę ZUM składają takie deklaracje pod rygorem prawa. Problem w tym, że praktyka sprzedażowa pokazuje co innego – kotły bez możliwości montażu rusztu awaryjnego praktycznie zniknęły z ofert hurtowni i list zakupowych klientów.</w:t>
      </w:r>
      <w:r>
        <w:rPr>
          <w:i/>
          <w:iCs/>
        </w:rPr>
        <w:t xml:space="preserve"> </w:t>
      </w:r>
      <w:r w:rsidR="00B94724" w:rsidRPr="00671C6E">
        <w:rPr>
          <w:i/>
          <w:iCs/>
        </w:rPr>
        <w:t xml:space="preserve">Warto tu odnieść się </w:t>
      </w:r>
      <w:r w:rsidRPr="00671C6E">
        <w:rPr>
          <w:i/>
          <w:iCs/>
          <w:color w:val="000000" w:themeColor="text1"/>
        </w:rPr>
        <w:t xml:space="preserve">do rozporządzenia Ministra Przedsiębiorczości i Technologii z dnia 21 lutego 2019 roku, </w:t>
      </w:r>
      <w:r w:rsidR="00B94724" w:rsidRPr="00671C6E">
        <w:rPr>
          <w:i/>
          <w:iCs/>
          <w:color w:val="000000" w:themeColor="text1"/>
        </w:rPr>
        <w:t xml:space="preserve">po zmianach, </w:t>
      </w:r>
      <w:r w:rsidRPr="00671C6E">
        <w:rPr>
          <w:i/>
          <w:iCs/>
          <w:color w:val="000000" w:themeColor="text1"/>
        </w:rPr>
        <w:t>§ 2 punkt 2</w:t>
      </w:r>
      <w:r w:rsidR="00B94724" w:rsidRPr="00671C6E">
        <w:rPr>
          <w:i/>
          <w:iCs/>
          <w:color w:val="000000" w:themeColor="text1"/>
        </w:rPr>
        <w:t>,</w:t>
      </w:r>
      <w:r w:rsidRPr="00671C6E">
        <w:rPr>
          <w:i/>
          <w:iCs/>
          <w:color w:val="000000" w:themeColor="text1"/>
        </w:rPr>
        <w:t xml:space="preserve"> którego treść brzmi następująco: „W kotłach z automatycznym sposobem zasilania paliwem stałym zakazuje się stosowania elementu konstrukcyjnego pozwalającego na ręczne zasilanie paliwem.”</w:t>
      </w:r>
      <w:r w:rsidR="006D6D7B" w:rsidRPr="00671C6E">
        <w:rPr>
          <w:i/>
          <w:iCs/>
          <w:color w:val="000000" w:themeColor="text1"/>
        </w:rPr>
        <w:t xml:space="preserve"> Dotyczy</w:t>
      </w:r>
      <w:r w:rsidR="006D6D7B" w:rsidRPr="00E54016">
        <w:rPr>
          <w:i/>
          <w:iCs/>
          <w:color w:val="000000" w:themeColor="text1"/>
        </w:rPr>
        <w:t xml:space="preserve"> to wszystkich kotłów </w:t>
      </w:r>
      <w:r w:rsidR="00E54016" w:rsidRPr="00E54016">
        <w:rPr>
          <w:i/>
          <w:iCs/>
          <w:color w:val="000000" w:themeColor="text1"/>
        </w:rPr>
        <w:t>n</w:t>
      </w:r>
      <w:r w:rsidR="006D6D7B" w:rsidRPr="00E54016">
        <w:rPr>
          <w:i/>
          <w:iCs/>
          <w:color w:val="000000" w:themeColor="text1"/>
        </w:rPr>
        <w:t xml:space="preserve">a paliwa stałe, nie tylko tych objętych dotacją w </w:t>
      </w:r>
      <w:r w:rsidR="00E54016" w:rsidRPr="00E54016">
        <w:rPr>
          <w:i/>
          <w:iCs/>
          <w:color w:val="000000" w:themeColor="text1"/>
        </w:rPr>
        <w:t>„</w:t>
      </w:r>
      <w:r w:rsidR="006D6D7B" w:rsidRPr="00E54016">
        <w:rPr>
          <w:i/>
          <w:iCs/>
          <w:color w:val="000000" w:themeColor="text1"/>
        </w:rPr>
        <w:t>Czystym Powietrzu</w:t>
      </w:r>
      <w:r w:rsidR="00E54016" w:rsidRPr="00E54016">
        <w:rPr>
          <w:i/>
          <w:iCs/>
          <w:color w:val="000000" w:themeColor="text1"/>
        </w:rPr>
        <w:t>”</w:t>
      </w:r>
      <w:r w:rsidR="006D6D7B" w:rsidRPr="00E54016">
        <w:rPr>
          <w:i/>
          <w:iCs/>
          <w:color w:val="000000" w:themeColor="text1"/>
        </w:rPr>
        <w:t>.</w:t>
      </w:r>
    </w:p>
    <w:p w14:paraId="708BF723" w14:textId="77777777" w:rsidR="00234CC2" w:rsidRPr="006F4852" w:rsidRDefault="00234CC2" w:rsidP="00234CC2">
      <w:pPr>
        <w:spacing w:after="0"/>
        <w:rPr>
          <w:b/>
          <w:bCs/>
        </w:rPr>
      </w:pPr>
      <w:r w:rsidRPr="006F4852">
        <w:rPr>
          <w:b/>
          <w:bCs/>
        </w:rPr>
        <w:t>3. Dlaczego tak się dzieje?</w:t>
      </w:r>
    </w:p>
    <w:p w14:paraId="4494E922" w14:textId="2E0AFF85" w:rsidR="00234CC2" w:rsidRPr="00997C14" w:rsidRDefault="00234CC2" w:rsidP="00234CC2">
      <w:pPr>
        <w:spacing w:after="120"/>
        <w:rPr>
          <w:i/>
          <w:iCs/>
          <w:color w:val="000000" w:themeColor="text1"/>
        </w:rPr>
      </w:pPr>
      <w:r>
        <w:rPr>
          <w:rFonts w:cstheme="minorHAnsi"/>
        </w:rPr>
        <w:t>−</w:t>
      </w:r>
      <w:r>
        <w:t xml:space="preserve"> </w:t>
      </w:r>
      <w:r w:rsidRPr="00B1575F">
        <w:rPr>
          <w:i/>
          <w:iCs/>
        </w:rPr>
        <w:t xml:space="preserve">Bo w obecnym systemie kontrolnym nikt faktycznie nie sprawdza, czy deklaracje </w:t>
      </w:r>
      <w:r w:rsidRPr="00634B81">
        <w:rPr>
          <w:i/>
          <w:iCs/>
        </w:rPr>
        <w:t xml:space="preserve">producentów kotłów na biomasę </w:t>
      </w:r>
      <w:r w:rsidRPr="00B1575F">
        <w:rPr>
          <w:i/>
          <w:iCs/>
        </w:rPr>
        <w:t>są prawdziwe, a w wielu modelach istnieje możliwość łatwego dołożenia rusztu po zakupie.</w:t>
      </w:r>
      <w:r>
        <w:t xml:space="preserve"> </w:t>
      </w:r>
      <w:r w:rsidRPr="00B1575F">
        <w:rPr>
          <w:i/>
          <w:iCs/>
        </w:rPr>
        <w:t>Internetowy system zgłaszania nieprawidłowości</w:t>
      </w:r>
      <w:r w:rsidRPr="00634B81">
        <w:rPr>
          <w:i/>
          <w:iCs/>
        </w:rPr>
        <w:t xml:space="preserve"> </w:t>
      </w:r>
      <w:r w:rsidR="006D6D7B">
        <w:rPr>
          <w:i/>
          <w:iCs/>
        </w:rPr>
        <w:t xml:space="preserve">w bazie ZUM </w:t>
      </w:r>
      <w:r w:rsidRPr="00B1575F">
        <w:rPr>
          <w:i/>
          <w:iCs/>
        </w:rPr>
        <w:t>nie działa</w:t>
      </w:r>
      <w:r w:rsidRPr="00997C14">
        <w:rPr>
          <w:i/>
          <w:iCs/>
          <w:color w:val="000000" w:themeColor="text1"/>
        </w:rPr>
        <w:t xml:space="preserve">, </w:t>
      </w:r>
      <w:r w:rsidRPr="00671C6E">
        <w:rPr>
          <w:i/>
          <w:iCs/>
          <w:color w:val="000000" w:themeColor="text1"/>
        </w:rPr>
        <w:t>ponieważ ani użytkownicy końcowi</w:t>
      </w:r>
      <w:r w:rsidR="00B94724" w:rsidRPr="00671C6E">
        <w:rPr>
          <w:i/>
          <w:iCs/>
          <w:color w:val="000000" w:themeColor="text1"/>
        </w:rPr>
        <w:t>,</w:t>
      </w:r>
      <w:r w:rsidRPr="00671C6E">
        <w:rPr>
          <w:i/>
          <w:iCs/>
          <w:color w:val="000000" w:themeColor="text1"/>
        </w:rPr>
        <w:t xml:space="preserve"> ani instalatorzy</w:t>
      </w:r>
      <w:r w:rsidR="006D6D7B" w:rsidRPr="00671C6E">
        <w:rPr>
          <w:i/>
          <w:iCs/>
          <w:color w:val="000000" w:themeColor="text1"/>
        </w:rPr>
        <w:t xml:space="preserve"> czy też producenci</w:t>
      </w:r>
      <w:r w:rsidRPr="00671C6E">
        <w:rPr>
          <w:i/>
          <w:iCs/>
          <w:color w:val="000000" w:themeColor="text1"/>
        </w:rPr>
        <w:t xml:space="preserve"> nie są zainteresowani stosowani</w:t>
      </w:r>
      <w:r w:rsidR="00B94724" w:rsidRPr="00671C6E">
        <w:rPr>
          <w:i/>
          <w:iCs/>
          <w:color w:val="000000" w:themeColor="text1"/>
        </w:rPr>
        <w:t>em</w:t>
      </w:r>
      <w:r w:rsidRPr="00671C6E">
        <w:rPr>
          <w:i/>
          <w:iCs/>
          <w:color w:val="000000" w:themeColor="text1"/>
        </w:rPr>
        <w:t xml:space="preserve"> w praktyce takiego ograniczenia </w:t>
      </w:r>
      <w:r w:rsidR="00B94724" w:rsidRPr="00671C6E">
        <w:rPr>
          <w:i/>
          <w:iCs/>
          <w:color w:val="000000" w:themeColor="text1"/>
        </w:rPr>
        <w:t xml:space="preserve">w zakresie </w:t>
      </w:r>
      <w:r w:rsidRPr="00671C6E">
        <w:rPr>
          <w:i/>
          <w:iCs/>
          <w:color w:val="000000" w:themeColor="text1"/>
        </w:rPr>
        <w:t xml:space="preserve">spalania odpadów </w:t>
      </w:r>
      <w:r w:rsidR="00997C14" w:rsidRPr="00671C6E">
        <w:rPr>
          <w:i/>
          <w:iCs/>
          <w:color w:val="000000" w:themeColor="text1"/>
        </w:rPr>
        <w:t>lub</w:t>
      </w:r>
      <w:r w:rsidRPr="00671C6E">
        <w:rPr>
          <w:i/>
          <w:iCs/>
          <w:color w:val="000000" w:themeColor="text1"/>
        </w:rPr>
        <w:t xml:space="preserve"> taniego</w:t>
      </w:r>
      <w:r w:rsidR="00997C14" w:rsidRPr="00671C6E">
        <w:rPr>
          <w:i/>
          <w:iCs/>
          <w:color w:val="000000" w:themeColor="text1"/>
        </w:rPr>
        <w:t>,</w:t>
      </w:r>
      <w:r w:rsidRPr="00671C6E">
        <w:rPr>
          <w:i/>
          <w:iCs/>
          <w:color w:val="000000" w:themeColor="text1"/>
        </w:rPr>
        <w:t xml:space="preserve"> niededykowanego paliwa.</w:t>
      </w:r>
    </w:p>
    <w:p w14:paraId="1FC09B17" w14:textId="77777777" w:rsidR="00234CC2" w:rsidRPr="006F4852" w:rsidRDefault="00234CC2" w:rsidP="00234CC2">
      <w:pPr>
        <w:spacing w:after="0"/>
        <w:rPr>
          <w:b/>
          <w:bCs/>
        </w:rPr>
      </w:pPr>
      <w:r w:rsidRPr="006F4852">
        <w:rPr>
          <w:b/>
          <w:bCs/>
        </w:rPr>
        <w:t>4. Jakie są skutki dofinansowywania kotłów z wymiennym rusztem?</w:t>
      </w:r>
    </w:p>
    <w:p w14:paraId="3B0A7DC0" w14:textId="476534BA" w:rsidR="00234CC2" w:rsidRPr="00A862DE" w:rsidRDefault="00234CC2" w:rsidP="00234CC2">
      <w:pPr>
        <w:spacing w:after="120"/>
        <w:rPr>
          <w:i/>
          <w:iCs/>
          <w:color w:val="EE0000"/>
        </w:rPr>
      </w:pPr>
      <w:r>
        <w:rPr>
          <w:rFonts w:cstheme="minorHAnsi"/>
        </w:rPr>
        <w:t>−</w:t>
      </w:r>
      <w:r>
        <w:t xml:space="preserve"> </w:t>
      </w:r>
      <w:r w:rsidRPr="00B1575F">
        <w:rPr>
          <w:i/>
          <w:iCs/>
        </w:rPr>
        <w:t xml:space="preserve">Zanieczyszczenie powietrza i smog mimo </w:t>
      </w:r>
      <w:r w:rsidRPr="00F9379C">
        <w:rPr>
          <w:i/>
          <w:iCs/>
        </w:rPr>
        <w:t>wielu</w:t>
      </w:r>
      <w:r w:rsidRPr="00B1575F">
        <w:rPr>
          <w:i/>
          <w:iCs/>
        </w:rPr>
        <w:t xml:space="preserve"> miliardów </w:t>
      </w:r>
      <w:r w:rsidRPr="00F9379C">
        <w:rPr>
          <w:i/>
          <w:iCs/>
        </w:rPr>
        <w:t xml:space="preserve">wydanych </w:t>
      </w:r>
      <w:r w:rsidRPr="00B1575F">
        <w:rPr>
          <w:i/>
          <w:iCs/>
        </w:rPr>
        <w:t>na „Czyste Powietrze</w:t>
      </w:r>
      <w:r w:rsidRPr="00671C6E">
        <w:rPr>
          <w:i/>
          <w:iCs/>
        </w:rPr>
        <w:t>”</w:t>
      </w:r>
      <w:r w:rsidR="00997C14" w:rsidRPr="00671C6E">
        <w:rPr>
          <w:i/>
          <w:iCs/>
        </w:rPr>
        <w:t>,</w:t>
      </w:r>
      <w:r w:rsidRPr="00671C6E">
        <w:rPr>
          <w:i/>
          <w:iCs/>
        </w:rPr>
        <w:t xml:space="preserve"> </w:t>
      </w:r>
      <w:r w:rsidRPr="00671C6E">
        <w:rPr>
          <w:i/>
          <w:iCs/>
          <w:color w:val="000000" w:themeColor="text1"/>
        </w:rPr>
        <w:t xml:space="preserve">którego </w:t>
      </w:r>
      <w:r w:rsidR="00997C14" w:rsidRPr="00671C6E">
        <w:rPr>
          <w:i/>
          <w:iCs/>
          <w:color w:val="000000" w:themeColor="text1"/>
        </w:rPr>
        <w:t xml:space="preserve">zasadniczym </w:t>
      </w:r>
      <w:r w:rsidRPr="00671C6E">
        <w:rPr>
          <w:i/>
          <w:iCs/>
          <w:color w:val="000000" w:themeColor="text1"/>
        </w:rPr>
        <w:t>celem jest poprawa jakości powietrza przez ograniczenie niskiej emisji</w:t>
      </w:r>
      <w:r w:rsidR="00997C14" w:rsidRPr="00671C6E">
        <w:rPr>
          <w:i/>
          <w:iCs/>
          <w:color w:val="000000" w:themeColor="text1"/>
        </w:rPr>
        <w:t>. Mamy więc</w:t>
      </w:r>
      <w:r w:rsidRPr="00671C6E">
        <w:rPr>
          <w:i/>
          <w:iCs/>
        </w:rPr>
        <w:t xml:space="preserve"> marnotrawstwo środków publicznych</w:t>
      </w:r>
      <w:r w:rsidR="00997C14" w:rsidRPr="00671C6E">
        <w:rPr>
          <w:i/>
          <w:iCs/>
        </w:rPr>
        <w:t xml:space="preserve"> i </w:t>
      </w:r>
      <w:r w:rsidR="005E50F9" w:rsidRPr="00671C6E">
        <w:rPr>
          <w:i/>
          <w:iCs/>
        </w:rPr>
        <w:t xml:space="preserve">jednocześnie </w:t>
      </w:r>
      <w:r w:rsidR="00997C14" w:rsidRPr="00671C6E">
        <w:rPr>
          <w:i/>
          <w:iCs/>
        </w:rPr>
        <w:t>ryzyko</w:t>
      </w:r>
      <w:r w:rsidRPr="00671C6E">
        <w:rPr>
          <w:i/>
          <w:iCs/>
        </w:rPr>
        <w:t xml:space="preserve"> utrat</w:t>
      </w:r>
      <w:r w:rsidR="00997C14" w:rsidRPr="00671C6E">
        <w:rPr>
          <w:i/>
          <w:iCs/>
        </w:rPr>
        <w:t>y</w:t>
      </w:r>
      <w:r w:rsidRPr="00671C6E">
        <w:rPr>
          <w:i/>
          <w:iCs/>
        </w:rPr>
        <w:t xml:space="preserve"> funduszy UE.</w:t>
      </w:r>
    </w:p>
    <w:p w14:paraId="1C86F1AA" w14:textId="77777777" w:rsidR="00234CC2" w:rsidRPr="006F4852" w:rsidRDefault="00234CC2" w:rsidP="00234CC2">
      <w:pPr>
        <w:spacing w:after="0"/>
        <w:rPr>
          <w:b/>
          <w:bCs/>
          <w:i/>
          <w:iCs/>
        </w:rPr>
      </w:pPr>
      <w:r w:rsidRPr="006F4852">
        <w:rPr>
          <w:b/>
          <w:bCs/>
        </w:rPr>
        <w:t>5. Co trzeba zrobić natychmiast?</w:t>
      </w:r>
    </w:p>
    <w:p w14:paraId="44AC0E27" w14:textId="383DDC7B" w:rsidR="00234CC2" w:rsidRDefault="00234CC2" w:rsidP="00234CC2">
      <w:pPr>
        <w:spacing w:after="120" w:line="240" w:lineRule="auto"/>
        <w:rPr>
          <w:rFonts w:eastAsia="Times New Roman" w:cs="Calibri"/>
          <w:i/>
          <w:iCs/>
        </w:rPr>
      </w:pPr>
      <w:r>
        <w:rPr>
          <w:rFonts w:cstheme="minorHAnsi"/>
        </w:rPr>
        <w:t>−</w:t>
      </w:r>
      <w:r>
        <w:t xml:space="preserve"> </w:t>
      </w:r>
      <w:r w:rsidRPr="00F163C3">
        <w:rPr>
          <w:i/>
          <w:iCs/>
        </w:rPr>
        <w:t xml:space="preserve">Weryfikować kotły na etapie badań typu </w:t>
      </w:r>
      <w:r w:rsidR="00361A1F">
        <w:rPr>
          <w:i/>
          <w:iCs/>
        </w:rPr>
        <w:t xml:space="preserve">w laboratoriach </w:t>
      </w:r>
      <w:r w:rsidRPr="00F163C3">
        <w:rPr>
          <w:i/>
          <w:iCs/>
        </w:rPr>
        <w:t>pod kątem możliwości montażu rusztu. Wprowadzić kontrole urządzeń obecnych na rynku. Usunąć natychmiast z listy ZUM wszystkie modele kotłów, które mogą być wyposażone</w:t>
      </w:r>
      <w:r w:rsidR="006D6D7B">
        <w:rPr>
          <w:i/>
          <w:iCs/>
        </w:rPr>
        <w:t xml:space="preserve"> pó</w:t>
      </w:r>
      <w:r w:rsidR="00E54016">
        <w:rPr>
          <w:i/>
          <w:iCs/>
        </w:rPr>
        <w:t>ź</w:t>
      </w:r>
      <w:r w:rsidR="006D6D7B">
        <w:rPr>
          <w:i/>
          <w:iCs/>
        </w:rPr>
        <w:t>niej</w:t>
      </w:r>
      <w:r w:rsidRPr="00F163C3">
        <w:rPr>
          <w:i/>
          <w:iCs/>
        </w:rPr>
        <w:t xml:space="preserve"> w ruszt awaryjny.</w:t>
      </w:r>
      <w:r>
        <w:rPr>
          <w:rFonts w:eastAsia="Times New Roman" w:cs="Calibri"/>
          <w:i/>
          <w:iCs/>
        </w:rPr>
        <w:t xml:space="preserve"> </w:t>
      </w:r>
    </w:p>
    <w:p w14:paraId="20664F4D" w14:textId="794747D8" w:rsidR="003F1FE5" w:rsidRDefault="00000000" w:rsidP="00234CC2">
      <w:pPr>
        <w:spacing w:after="120" w:line="240" w:lineRule="auto"/>
        <w:rPr>
          <w:rFonts w:ascii="Calibri" w:eastAsia="Times New Roman" w:hAnsi="Calibri" w:cs="Calibri"/>
          <w:i/>
          <w:iCs/>
        </w:rPr>
      </w:pPr>
      <w:r>
        <w:rPr>
          <w:rFonts w:eastAsia="Times New Roman" w:cs="Calibri"/>
          <w:i/>
          <w:iCs/>
        </w:rPr>
        <w:t>[Źródło: PORT PC, SPIUG, APPLIA</w:t>
      </w:r>
      <w:r w:rsidR="00234CC2">
        <w:rPr>
          <w:rFonts w:eastAsia="Times New Roman" w:cs="Calibri"/>
          <w:i/>
          <w:iCs/>
        </w:rPr>
        <w:t xml:space="preserve"> Polska</w:t>
      </w:r>
      <w:r>
        <w:rPr>
          <w:rFonts w:eastAsia="Times New Roman" w:cs="Calibri"/>
          <w:i/>
          <w:iCs/>
        </w:rPr>
        <w:t>]</w:t>
      </w:r>
    </w:p>
    <w:p w14:paraId="0FFD0B33" w14:textId="66CE47E8" w:rsidR="003F1FE5" w:rsidRPr="002C7F48" w:rsidRDefault="002C7F48">
      <w:pPr>
        <w:rPr>
          <w:i/>
          <w:iCs/>
        </w:rPr>
      </w:pPr>
      <w:r w:rsidRPr="002C7F48">
        <w:rPr>
          <w:b/>
          <w:bCs/>
          <w:i/>
          <w:iCs/>
          <w:u w:val="single"/>
        </w:rPr>
        <w:t>Załącznik</w:t>
      </w:r>
      <w:r w:rsidRPr="002C7F48">
        <w:rPr>
          <w:i/>
          <w:iCs/>
        </w:rPr>
        <w:t xml:space="preserve">: pismo PORT PC, SPIUG i APPLiA Polska do </w:t>
      </w:r>
      <w:proofErr w:type="spellStart"/>
      <w:r w:rsidRPr="002C7F48">
        <w:rPr>
          <w:i/>
          <w:iCs/>
        </w:rPr>
        <w:t>MKiŚ</w:t>
      </w:r>
      <w:proofErr w:type="spellEnd"/>
      <w:r w:rsidRPr="002C7F48">
        <w:rPr>
          <w:i/>
          <w:iCs/>
        </w:rPr>
        <w:t xml:space="preserve"> oraz NFOŚiGW </w:t>
      </w:r>
      <w:proofErr w:type="spellStart"/>
      <w:r w:rsidRPr="002C7F48">
        <w:rPr>
          <w:i/>
          <w:iCs/>
        </w:rPr>
        <w:t>ws</w:t>
      </w:r>
      <w:proofErr w:type="spellEnd"/>
      <w:r w:rsidRPr="002C7F48">
        <w:rPr>
          <w:i/>
          <w:iCs/>
        </w:rPr>
        <w:t xml:space="preserve">. </w:t>
      </w:r>
      <w:r w:rsidRPr="002C7F48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niezgodności wybranych założeń programu „Czyste Powietrze” z taksonomią zrównoważonego finansowania UE</w:t>
      </w:r>
    </w:p>
    <w:p w14:paraId="79A36F47" w14:textId="77777777" w:rsidR="003F1FE5" w:rsidRDefault="00000000">
      <w:pPr>
        <w:rPr>
          <w:u w:val="single"/>
        </w:rPr>
      </w:pPr>
      <w:r>
        <w:rPr>
          <w:b/>
          <w:bCs/>
          <w:u w:val="single"/>
        </w:rPr>
        <w:t>Kontakt dla mediów:</w:t>
      </w:r>
    </w:p>
    <w:p w14:paraId="0DF0E923" w14:textId="77777777" w:rsidR="003F1FE5" w:rsidRDefault="00000000">
      <w:r>
        <w:t>Paweł Lachman – Prezes Zarządu PORT PC</w:t>
      </w:r>
      <w:r>
        <w:br/>
        <w:t>tel. 606 794 864, </w:t>
      </w:r>
      <w:hyperlink r:id="rId8">
        <w:r w:rsidR="003F1FE5">
          <w:rPr>
            <w:rStyle w:val="Hipercze"/>
          </w:rPr>
          <w:t>pawel.lachman@portpc.pl</w:t>
        </w:r>
      </w:hyperlink>
    </w:p>
    <w:p w14:paraId="6E2C9E3B" w14:textId="302776FC" w:rsidR="003F1FE5" w:rsidRDefault="00000000">
      <w:r>
        <w:t>Janusz Starościk – Prezes Zarządu SPIUG</w:t>
      </w:r>
      <w:r>
        <w:br/>
        <w:t>tel. 691 565 756, </w:t>
      </w:r>
      <w:hyperlink r:id="rId9">
        <w:r w:rsidR="003F1FE5">
          <w:rPr>
            <w:rStyle w:val="Hipercze"/>
          </w:rPr>
          <w:t>janusz.staroscik@spiug.pl</w:t>
        </w:r>
      </w:hyperlink>
    </w:p>
    <w:p w14:paraId="40BF3851" w14:textId="2956D498" w:rsidR="003F1FE5" w:rsidRDefault="00000000">
      <w:r>
        <w:t>Wojciech Konecki – Prezes Zarządu APPLiA Polska</w:t>
      </w:r>
      <w:r>
        <w:br/>
        <w:t>tel. 602 150 602, </w:t>
      </w:r>
      <w:hyperlink r:id="rId10">
        <w:r w:rsidR="003F1FE5">
          <w:rPr>
            <w:rStyle w:val="Hipercze"/>
          </w:rPr>
          <w:t>wojciech.konecki@applia.pl</w:t>
        </w:r>
      </w:hyperlink>
    </w:p>
    <w:p w14:paraId="5CD07CDE" w14:textId="321F6505" w:rsidR="00234CC2" w:rsidRPr="00E632E5" w:rsidRDefault="00234CC2" w:rsidP="00234CC2">
      <w:pPr>
        <w:spacing w:after="0" w:line="240" w:lineRule="auto"/>
        <w:rPr>
          <w:rFonts w:cstheme="minorHAnsi"/>
          <w:i/>
          <w:iCs/>
        </w:rPr>
      </w:pPr>
      <w:r>
        <w:rPr>
          <w:rFonts w:cstheme="minorHAnsi"/>
          <w:i/>
          <w:iCs/>
        </w:rPr>
        <w:lastRenderedPageBreak/>
        <w:t>_______________________________________________________________________________</w:t>
      </w:r>
    </w:p>
    <w:p w14:paraId="45533A5F" w14:textId="1ED3A51D" w:rsidR="00234CC2" w:rsidRDefault="006F4852" w:rsidP="00234CC2">
      <w:pPr>
        <w:spacing w:line="240" w:lineRule="auto"/>
        <w:rPr>
          <w:rFonts w:cstheme="minorHAnsi"/>
          <w:b/>
          <w:bCs/>
          <w:i/>
          <w:iCs/>
        </w:rPr>
      </w:pPr>
      <w:r w:rsidRPr="003B6536">
        <w:rPr>
          <w:b/>
          <w:bCs/>
          <w:i/>
          <w:noProof/>
          <w:lang w:eastAsia="pl-PL"/>
        </w:rPr>
        <w:drawing>
          <wp:anchor distT="0" distB="0" distL="114300" distR="114300" simplePos="0" relativeHeight="251659264" behindDoc="0" locked="0" layoutInCell="1" hidden="0" allowOverlap="1" wp14:anchorId="5508CA5B" wp14:editId="730CB918">
            <wp:simplePos x="0" y="0"/>
            <wp:positionH relativeFrom="margin">
              <wp:posOffset>151765</wp:posOffset>
            </wp:positionH>
            <wp:positionV relativeFrom="paragraph">
              <wp:posOffset>222885</wp:posOffset>
            </wp:positionV>
            <wp:extent cx="1021080" cy="595630"/>
            <wp:effectExtent l="0" t="0" r="7620" b="0"/>
            <wp:wrapSquare wrapText="bothSides" distT="0" distB="0" distL="114300" distR="114300"/>
            <wp:docPr id="195334156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595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907BCB" w14:textId="3A0CF9B0" w:rsidR="00234CC2" w:rsidRDefault="00234CC2" w:rsidP="00234CC2">
      <w:pPr>
        <w:spacing w:line="240" w:lineRule="auto"/>
        <w:rPr>
          <w:rFonts w:cstheme="minorHAnsi"/>
          <w:b/>
          <w:bCs/>
          <w:i/>
          <w:iCs/>
        </w:rPr>
      </w:pPr>
    </w:p>
    <w:p w14:paraId="2111E2D7" w14:textId="3E9C28D9" w:rsidR="00234CC2" w:rsidRPr="00964188" w:rsidRDefault="00234CC2" w:rsidP="00234CC2">
      <w:pPr>
        <w:spacing w:line="240" w:lineRule="auto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</w:t>
      </w:r>
      <w:r w:rsidRPr="000D626F">
        <w:rPr>
          <w:rFonts w:cstheme="minorHAnsi"/>
          <w:b/>
          <w:bCs/>
          <w:i/>
          <w:iCs/>
        </w:rPr>
        <w:t>Polska Organizacja Rozwoju Pomp Ciepła</w:t>
      </w:r>
      <w:r w:rsidRPr="000D626F">
        <w:rPr>
          <w:rFonts w:cstheme="minorHAnsi"/>
          <w:i/>
          <w:iCs/>
        </w:rPr>
        <w:t xml:space="preserve"> (PORT PC) działa na polskim rynku jako stowarzyszenie branżowe od stycznia 2011 r. Jej najważniejszym celem jest wzmocnienie wizerunku technologii pomp ciepła oraz zapewnienie harmonijnego rozwoju polskiego rynku w tym obszarze − poprzez stworzenie systemu zarządzania jakością, opracowywanie i wdrażanie najwyższych standardów technicznych oraz certyfikowanie i przeprowadzanie profesjonalnych szkoleń technicznych (EUCERT) na poziomie uznanym w skali europejskiej. </w:t>
      </w:r>
      <w:r>
        <w:rPr>
          <w:rFonts w:cstheme="minorHAnsi"/>
        </w:rPr>
        <w:br/>
      </w:r>
      <w:r w:rsidRPr="000D626F">
        <w:rPr>
          <w:rFonts w:cstheme="minorHAnsi"/>
          <w:i/>
          <w:iCs/>
        </w:rPr>
        <w:t xml:space="preserve">PORT PC opracowała i wydała 8 części wytycznych branżowych dotyczących m.in. projektowania, wykonywania i odbioru instalacji z pompami ciepła. Współpracuje z wieloma organizacjami i instytucjami w Polsce i zagranicą, propagując idee poprawy efektywności energetycznej budynków, ochrony jakości powietrza i rozwoju rynku OZE. PORT PC od 2012 r. jest członkiem Europejskiego Stowarzyszenia Pomp Ciepła (EHPA). Ponadto współpracuje z takimi organizacjami branżowymi jak niemieckie BWP, stowarzyszenie inżynierów VDI czy </w:t>
      </w:r>
      <w:proofErr w:type="spellStart"/>
      <w:r w:rsidRPr="000D626F">
        <w:rPr>
          <w:rFonts w:cstheme="minorHAnsi"/>
          <w:i/>
          <w:iCs/>
        </w:rPr>
        <w:t>European</w:t>
      </w:r>
      <w:proofErr w:type="spellEnd"/>
      <w:r w:rsidRPr="000D626F">
        <w:rPr>
          <w:rFonts w:cstheme="minorHAnsi"/>
          <w:i/>
          <w:iCs/>
        </w:rPr>
        <w:t xml:space="preserve"> </w:t>
      </w:r>
      <w:proofErr w:type="spellStart"/>
      <w:r w:rsidRPr="000D626F">
        <w:rPr>
          <w:rFonts w:cstheme="minorHAnsi"/>
          <w:i/>
          <w:iCs/>
        </w:rPr>
        <w:t>Geothermal</w:t>
      </w:r>
      <w:proofErr w:type="spellEnd"/>
      <w:r w:rsidRPr="000D626F">
        <w:rPr>
          <w:rFonts w:cstheme="minorHAnsi"/>
          <w:i/>
          <w:iCs/>
        </w:rPr>
        <w:t xml:space="preserve"> Energy </w:t>
      </w:r>
      <w:proofErr w:type="spellStart"/>
      <w:r w:rsidRPr="000D626F">
        <w:rPr>
          <w:rFonts w:cstheme="minorHAnsi"/>
          <w:i/>
          <w:iCs/>
        </w:rPr>
        <w:t>Council</w:t>
      </w:r>
      <w:proofErr w:type="spellEnd"/>
      <w:r w:rsidRPr="000D626F">
        <w:rPr>
          <w:rFonts w:cstheme="minorHAnsi"/>
          <w:i/>
          <w:iCs/>
        </w:rPr>
        <w:t xml:space="preserve"> (EGEC). Jest też założycielem i sygnatariuszem Porozumienia Branżowego na rzecz Efektywności Energetycznej POBE (od 2018 r.), obejmującego 13 stowarzyszeń branżowych skupionych wokół efektywności energetycznej budynków. </w:t>
      </w:r>
      <w:r>
        <w:rPr>
          <w:rFonts w:cstheme="minorHAnsi"/>
          <w:i/>
          <w:iCs/>
        </w:rPr>
        <w:t>PORT PC jest członkiem Krajowej Izby Gospodarczej.</w:t>
      </w:r>
    </w:p>
    <w:p w14:paraId="46382307" w14:textId="09D3692F" w:rsidR="00234CC2" w:rsidRDefault="00234CC2" w:rsidP="00234CC2">
      <w:pPr>
        <w:spacing w:line="240" w:lineRule="auto"/>
        <w:rPr>
          <w:rFonts w:cstheme="minorHAnsi"/>
          <w:i/>
          <w:iCs/>
        </w:rPr>
      </w:pPr>
      <w:r w:rsidRPr="007012D6">
        <w:rPr>
          <w:rFonts w:cstheme="minorHAnsi"/>
          <w:noProof/>
        </w:rPr>
        <w:drawing>
          <wp:inline distT="0" distB="0" distL="0" distR="0" wp14:anchorId="2060301A" wp14:editId="6FF7A5EE">
            <wp:extent cx="1519200" cy="770400"/>
            <wp:effectExtent l="0" t="0" r="5080" b="0"/>
            <wp:docPr id="20323992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200" cy="7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536">
        <w:rPr>
          <w:rFonts w:cstheme="minorHAnsi"/>
          <w:b/>
          <w:bCs/>
          <w:i/>
          <w:iCs/>
        </w:rPr>
        <w:t>Stowarzyszenie Producentów i Importerów Urządzeń Grzewczych</w:t>
      </w:r>
      <w:r w:rsidRPr="003B6536">
        <w:rPr>
          <w:rFonts w:cstheme="minorHAnsi"/>
          <w:i/>
          <w:iCs/>
        </w:rPr>
        <w:t xml:space="preserve"> (SPIUG) działa od 2005 r. Obecnie skupia ponad 25 czołowych firm producenckich reprezentujących ponad 30 marek, które działają na polskim rynku instalacyjno-grzewczym w zakresie nowoczesnych i ekologicznych technologii wytwarzania ciepła i ciepłej wody użytkowej oraz związanych z tym elementów instalacji grzewczych. SPIUG stawia sobie ambitne cele i plany działania na rzecz całej branży grzewczej, ze szczególnym uwzględnieniem urządzeń grzewczych i urządzeń do przygotowania ciepłej wody użytkowej. </w:t>
      </w:r>
      <w:r w:rsidRPr="003B6536">
        <w:rPr>
          <w:rFonts w:cstheme="minorHAnsi"/>
          <w:i/>
          <w:iCs/>
        </w:rPr>
        <w:br/>
        <w:t>Organizacja nie chce z założenia działać przeciw komukolwiek na rynku grzewczym w Polsce. Założone cele trudno byłoby realizować bez udziału szerszej grupy, zainteresowanych osób i firm. Dlatego SPIUG zaprasza wszystkich chętnych do współpracy. Stowarzyszenie nie zakłada konkurowania swoją działalnością z innymi podobnymi organizacjami branżowymi, ani nie chce być organizacją masową. Naszym celem jest aktywne działanie „ponad podziałami” na rzecz rozwoju rynku branży grzewczej i współpraca z innymi podobnymi organizacjami w zakresie kształtowania otoczenia ryku instalacyjno-grzewczego w Polsce. SPIUG jest członkiem Krajowej Izby Gospodarczej.</w:t>
      </w:r>
    </w:p>
    <w:p w14:paraId="72A4A3F9" w14:textId="77777777" w:rsidR="00234CC2" w:rsidRPr="00964188" w:rsidRDefault="00234CC2" w:rsidP="00234CC2">
      <w:pPr>
        <w:spacing w:line="240" w:lineRule="auto"/>
        <w:rPr>
          <w:rFonts w:cstheme="minorHAnsi"/>
          <w:i/>
          <w:iCs/>
        </w:rPr>
      </w:pPr>
      <w:r w:rsidRPr="003B6536">
        <w:rPr>
          <w:rFonts w:cstheme="minorHAnsi"/>
          <w:i/>
          <w:iCs/>
          <w:noProof/>
        </w:rPr>
        <w:drawing>
          <wp:inline distT="0" distB="0" distL="0" distR="0" wp14:anchorId="27B140E8" wp14:editId="5613C325">
            <wp:extent cx="1844040" cy="587361"/>
            <wp:effectExtent l="0" t="0" r="3810" b="3810"/>
            <wp:docPr id="65808597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335" cy="593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6536">
        <w:rPr>
          <w:rFonts w:cstheme="minorHAnsi"/>
          <w:b/>
          <w:bCs/>
          <w:i/>
          <w:iCs/>
        </w:rPr>
        <w:t>APPLiA</w:t>
      </w:r>
      <w:r w:rsidRPr="003B6536">
        <w:rPr>
          <w:rFonts w:cstheme="minorHAnsi"/>
          <w:b/>
          <w:bCs/>
        </w:rPr>
        <w:t xml:space="preserve"> </w:t>
      </w:r>
      <w:r w:rsidRPr="00426B5A">
        <w:rPr>
          <w:rFonts w:cstheme="minorHAnsi"/>
          <w:b/>
          <w:bCs/>
        </w:rPr>
        <w:t xml:space="preserve">Polska Związek </w:t>
      </w:r>
      <w:r>
        <w:rPr>
          <w:rFonts w:cstheme="minorHAnsi"/>
          <w:b/>
          <w:bCs/>
        </w:rPr>
        <w:t>P</w:t>
      </w:r>
      <w:r w:rsidRPr="00426B5A">
        <w:rPr>
          <w:rFonts w:cstheme="minorHAnsi"/>
          <w:b/>
          <w:bCs/>
        </w:rPr>
        <w:t>roducentów AGD i HVAC</w:t>
      </w:r>
      <w:r w:rsidRPr="000D626F">
        <w:rPr>
          <w:rFonts w:cstheme="minorHAnsi"/>
          <w:i/>
          <w:iCs/>
        </w:rPr>
        <w:t xml:space="preserve"> to organizacja zrzeszająca producentów i importerów. Od utworzenia w 2004 roku, działa jako jedyna reprezentacja firm z dużego i małego AGD. Reprezentuje również firmy z branży klimatyzacji i pomp ciepła. </w:t>
      </w:r>
      <w:r>
        <w:rPr>
          <w:rFonts w:cstheme="minorHAnsi"/>
          <w:i/>
          <w:iCs/>
        </w:rPr>
        <w:br/>
      </w:r>
      <w:r w:rsidRPr="000D626F">
        <w:rPr>
          <w:rFonts w:cstheme="minorHAnsi"/>
          <w:i/>
          <w:iCs/>
        </w:rPr>
        <w:t xml:space="preserve">Naszymi członkami są 34 firmy: </w:t>
      </w:r>
      <w:r w:rsidRPr="003B6536">
        <w:rPr>
          <w:rFonts w:cstheme="minorHAnsi"/>
          <w:i/>
          <w:iCs/>
        </w:rPr>
        <w:t xml:space="preserve">Amica, </w:t>
      </w:r>
      <w:proofErr w:type="spellStart"/>
      <w:r w:rsidRPr="003B6536">
        <w:rPr>
          <w:rFonts w:cstheme="minorHAnsi"/>
          <w:i/>
          <w:iCs/>
        </w:rPr>
        <w:t>Ariston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Atlantic</w:t>
      </w:r>
      <w:proofErr w:type="spellEnd"/>
      <w:r w:rsidRPr="003B6536">
        <w:rPr>
          <w:rFonts w:cstheme="minorHAnsi"/>
          <w:i/>
          <w:iCs/>
        </w:rPr>
        <w:t xml:space="preserve">, Beko Europe, </w:t>
      </w:r>
      <w:proofErr w:type="spellStart"/>
      <w:r w:rsidRPr="003B6536">
        <w:rPr>
          <w:rFonts w:cstheme="minorHAnsi"/>
          <w:i/>
          <w:iCs/>
        </w:rPr>
        <w:t>Biazet</w:t>
      </w:r>
      <w:proofErr w:type="spellEnd"/>
      <w:r w:rsidRPr="003B6536">
        <w:rPr>
          <w:rFonts w:cstheme="minorHAnsi"/>
          <w:i/>
          <w:iCs/>
        </w:rPr>
        <w:t xml:space="preserve">, BSH/Bosch, </w:t>
      </w:r>
      <w:proofErr w:type="spellStart"/>
      <w:r w:rsidRPr="003B6536">
        <w:rPr>
          <w:rFonts w:cstheme="minorHAnsi"/>
          <w:i/>
          <w:iCs/>
        </w:rPr>
        <w:t>Haier</w:t>
      </w:r>
      <w:proofErr w:type="spellEnd"/>
      <w:r w:rsidRPr="003B6536">
        <w:rPr>
          <w:rFonts w:cstheme="minorHAnsi"/>
          <w:i/>
          <w:iCs/>
        </w:rPr>
        <w:t xml:space="preserve">, Ciarko, </w:t>
      </w:r>
      <w:proofErr w:type="spellStart"/>
      <w:r w:rsidRPr="003B6536">
        <w:rPr>
          <w:rFonts w:cstheme="minorHAnsi"/>
          <w:i/>
          <w:iCs/>
        </w:rPr>
        <w:t>Daikin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De’Longhi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Dyson</w:t>
      </w:r>
      <w:proofErr w:type="spellEnd"/>
      <w:r w:rsidRPr="003B6536">
        <w:rPr>
          <w:rFonts w:cstheme="minorHAnsi"/>
          <w:i/>
          <w:iCs/>
        </w:rPr>
        <w:t xml:space="preserve">, Electrolux, </w:t>
      </w:r>
      <w:proofErr w:type="spellStart"/>
      <w:r w:rsidRPr="003B6536">
        <w:rPr>
          <w:rFonts w:cstheme="minorHAnsi"/>
          <w:i/>
          <w:iCs/>
        </w:rPr>
        <w:t>Elica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Fore</w:t>
      </w:r>
      <w:proofErr w:type="spellEnd"/>
      <w:r w:rsidRPr="003B6536">
        <w:rPr>
          <w:rFonts w:cstheme="minorHAnsi"/>
          <w:i/>
          <w:iCs/>
        </w:rPr>
        <w:t xml:space="preserve">, Franke, </w:t>
      </w:r>
      <w:proofErr w:type="spellStart"/>
      <w:r w:rsidRPr="003B6536">
        <w:rPr>
          <w:rFonts w:cstheme="minorHAnsi"/>
          <w:i/>
          <w:iCs/>
        </w:rPr>
        <w:t>Gorenje</w:t>
      </w:r>
      <w:proofErr w:type="spellEnd"/>
      <w:r w:rsidRPr="003B6536">
        <w:rPr>
          <w:rFonts w:cstheme="minorHAnsi"/>
          <w:i/>
          <w:iCs/>
        </w:rPr>
        <w:t>/</w:t>
      </w:r>
      <w:proofErr w:type="spellStart"/>
      <w:r w:rsidRPr="003B6536">
        <w:rPr>
          <w:rFonts w:cstheme="minorHAnsi"/>
          <w:i/>
          <w:iCs/>
        </w:rPr>
        <w:t>Hisense</w:t>
      </w:r>
      <w:proofErr w:type="spellEnd"/>
      <w:r w:rsidRPr="003B6536">
        <w:rPr>
          <w:rFonts w:cstheme="minorHAnsi"/>
          <w:i/>
          <w:iCs/>
        </w:rPr>
        <w:t xml:space="preserve">, Jura, </w:t>
      </w:r>
      <w:proofErr w:type="spellStart"/>
      <w:r w:rsidRPr="003B6536">
        <w:rPr>
          <w:rFonts w:cstheme="minorHAnsi"/>
          <w:i/>
          <w:iCs/>
        </w:rPr>
        <w:t>Kärcher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Liebherr</w:t>
      </w:r>
      <w:proofErr w:type="spellEnd"/>
      <w:r w:rsidRPr="003B6536">
        <w:rPr>
          <w:rFonts w:cstheme="minorHAnsi"/>
          <w:i/>
          <w:iCs/>
        </w:rPr>
        <w:t xml:space="preserve">, Miele, MPM, P&amp;G, Panasonic, Philips, SEB </w:t>
      </w:r>
      <w:proofErr w:type="spellStart"/>
      <w:r w:rsidRPr="003B6536">
        <w:rPr>
          <w:rFonts w:cstheme="minorHAnsi"/>
          <w:i/>
          <w:iCs/>
        </w:rPr>
        <w:t>Group</w:t>
      </w:r>
      <w:proofErr w:type="spellEnd"/>
      <w:r w:rsidRPr="003B6536">
        <w:rPr>
          <w:rFonts w:cstheme="minorHAnsi"/>
          <w:i/>
          <w:iCs/>
        </w:rPr>
        <w:t xml:space="preserve">, Samsung, Sharp, </w:t>
      </w:r>
      <w:proofErr w:type="spellStart"/>
      <w:r w:rsidRPr="003B6536">
        <w:rPr>
          <w:rFonts w:cstheme="minorHAnsi"/>
          <w:i/>
          <w:iCs/>
        </w:rPr>
        <w:t>Smeg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Solgaz</w:t>
      </w:r>
      <w:proofErr w:type="spellEnd"/>
      <w:r w:rsidRPr="003B6536">
        <w:rPr>
          <w:rFonts w:cstheme="minorHAnsi"/>
          <w:i/>
          <w:iCs/>
        </w:rPr>
        <w:t xml:space="preserve">, Teka, </w:t>
      </w:r>
      <w:proofErr w:type="spellStart"/>
      <w:r w:rsidRPr="003B6536">
        <w:rPr>
          <w:rFonts w:cstheme="minorHAnsi"/>
          <w:i/>
          <w:iCs/>
        </w:rPr>
        <w:t>Versuni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Vestel</w:t>
      </w:r>
      <w:proofErr w:type="spellEnd"/>
      <w:r w:rsidRPr="003B6536">
        <w:rPr>
          <w:rFonts w:cstheme="minorHAnsi"/>
          <w:i/>
          <w:iCs/>
        </w:rPr>
        <w:t xml:space="preserve">, </w:t>
      </w:r>
      <w:proofErr w:type="spellStart"/>
      <w:r w:rsidRPr="003B6536">
        <w:rPr>
          <w:rFonts w:cstheme="minorHAnsi"/>
          <w:i/>
          <w:iCs/>
        </w:rPr>
        <w:t>Vorwerk</w:t>
      </w:r>
      <w:proofErr w:type="spellEnd"/>
      <w:r w:rsidRPr="003B6536">
        <w:rPr>
          <w:rFonts w:cstheme="minorHAnsi"/>
          <w:i/>
          <w:iCs/>
        </w:rPr>
        <w:t>, Zelmer.</w:t>
      </w:r>
      <w:r>
        <w:rPr>
          <w:rFonts w:cstheme="minorHAnsi"/>
          <w:i/>
          <w:iCs/>
        </w:rPr>
        <w:t xml:space="preserve"> Organizacja jest członkiem Krajowej Izby Gospodarczej.</w:t>
      </w:r>
    </w:p>
    <w:p w14:paraId="7292EA9D" w14:textId="77777777" w:rsidR="003F1FE5" w:rsidRDefault="003F1FE5">
      <w:pPr>
        <w:spacing w:after="120" w:line="240" w:lineRule="auto"/>
        <w:rPr>
          <w:rFonts w:ascii="Calibri" w:eastAsia="Times New Roman" w:hAnsi="Calibri" w:cs="Calibri"/>
          <w:b/>
          <w:bCs/>
          <w:color w:val="4472C4" w:themeColor="accent1"/>
          <w:kern w:val="0"/>
          <w:u w:val="single"/>
          <w:lang w:eastAsia="pl-PL"/>
          <w14:ligatures w14:val="none"/>
        </w:rPr>
      </w:pPr>
    </w:p>
    <w:p w14:paraId="093F8965" w14:textId="77777777" w:rsidR="003F1FE5" w:rsidRDefault="003F1FE5">
      <w:pPr>
        <w:spacing w:line="240" w:lineRule="auto"/>
        <w:rPr>
          <w:rFonts w:ascii="Calibri" w:hAnsi="Calibri" w:cs="Calibri"/>
          <w:i/>
          <w:iCs/>
        </w:rPr>
      </w:pPr>
    </w:p>
    <w:sectPr w:rsidR="003F1FE5">
      <w:headerReference w:type="default" r:id="rId14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1F2B4" w14:textId="77777777" w:rsidR="00C100C9" w:rsidRDefault="00C100C9">
      <w:pPr>
        <w:spacing w:after="0" w:line="240" w:lineRule="auto"/>
      </w:pPr>
      <w:r>
        <w:separator/>
      </w:r>
    </w:p>
  </w:endnote>
  <w:endnote w:type="continuationSeparator" w:id="0">
    <w:p w14:paraId="070963B3" w14:textId="77777777" w:rsidR="00C100C9" w:rsidRDefault="00C10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87A2" w14:textId="77777777" w:rsidR="00C100C9" w:rsidRDefault="00C100C9">
      <w:pPr>
        <w:spacing w:after="0" w:line="240" w:lineRule="auto"/>
      </w:pPr>
      <w:r>
        <w:separator/>
      </w:r>
    </w:p>
  </w:footnote>
  <w:footnote w:type="continuationSeparator" w:id="0">
    <w:p w14:paraId="4BC010FA" w14:textId="77777777" w:rsidR="00C100C9" w:rsidRDefault="00C10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3F0E0" w14:textId="02616FA8" w:rsidR="003F1FE5" w:rsidRDefault="00000000">
    <w:pPr>
      <w:tabs>
        <w:tab w:val="center" w:pos="4536"/>
        <w:tab w:val="right" w:pos="9072"/>
      </w:tabs>
      <w:rPr>
        <w:i/>
      </w:rPr>
    </w:pPr>
    <w:r>
      <w:rPr>
        <w:i/>
      </w:rPr>
      <w:t>Artykuł prasowy PORT PC, SPIUG, APPLiA</w:t>
    </w:r>
    <w:r w:rsidR="00F30F95">
      <w:rPr>
        <w:i/>
      </w:rPr>
      <w:t xml:space="preserve"> Polska</w:t>
    </w:r>
  </w:p>
  <w:p w14:paraId="5D1CAE78" w14:textId="77777777" w:rsidR="003F1FE5" w:rsidRDefault="003F1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25AA0"/>
    <w:multiLevelType w:val="multilevel"/>
    <w:tmpl w:val="F9A26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4117A7"/>
    <w:multiLevelType w:val="hybridMultilevel"/>
    <w:tmpl w:val="0C881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10561"/>
    <w:multiLevelType w:val="multilevel"/>
    <w:tmpl w:val="FF1C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460E58BA"/>
    <w:multiLevelType w:val="multilevel"/>
    <w:tmpl w:val="5088E4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4CE23D92"/>
    <w:multiLevelType w:val="multilevel"/>
    <w:tmpl w:val="A92A1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931623569">
    <w:abstractNumId w:val="2"/>
  </w:num>
  <w:num w:numId="2" w16cid:durableId="1669988985">
    <w:abstractNumId w:val="4"/>
  </w:num>
  <w:num w:numId="3" w16cid:durableId="100492718">
    <w:abstractNumId w:val="3"/>
  </w:num>
  <w:num w:numId="4" w16cid:durableId="2102682240">
    <w:abstractNumId w:val="0"/>
  </w:num>
  <w:num w:numId="5" w16cid:durableId="2146728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FE5"/>
    <w:rsid w:val="00035850"/>
    <w:rsid w:val="000F2036"/>
    <w:rsid w:val="000F773C"/>
    <w:rsid w:val="001016A4"/>
    <w:rsid w:val="001509C0"/>
    <w:rsid w:val="0018001F"/>
    <w:rsid w:val="00234CC2"/>
    <w:rsid w:val="00240FF5"/>
    <w:rsid w:val="0024398C"/>
    <w:rsid w:val="002A4DF8"/>
    <w:rsid w:val="002C6C46"/>
    <w:rsid w:val="002C7F48"/>
    <w:rsid w:val="00361A1F"/>
    <w:rsid w:val="00391856"/>
    <w:rsid w:val="003A6383"/>
    <w:rsid w:val="003C7AB5"/>
    <w:rsid w:val="003F1FE5"/>
    <w:rsid w:val="00447DFB"/>
    <w:rsid w:val="004A2033"/>
    <w:rsid w:val="004B6DA5"/>
    <w:rsid w:val="004C1D0F"/>
    <w:rsid w:val="004E12DD"/>
    <w:rsid w:val="00503813"/>
    <w:rsid w:val="005E50F9"/>
    <w:rsid w:val="00615ECD"/>
    <w:rsid w:val="00671C6E"/>
    <w:rsid w:val="00693ADD"/>
    <w:rsid w:val="00696C1E"/>
    <w:rsid w:val="006A5C68"/>
    <w:rsid w:val="006B1ACD"/>
    <w:rsid w:val="006D4CFB"/>
    <w:rsid w:val="006D6D7B"/>
    <w:rsid w:val="006F4852"/>
    <w:rsid w:val="00701CD8"/>
    <w:rsid w:val="0071673E"/>
    <w:rsid w:val="007370F7"/>
    <w:rsid w:val="007504ED"/>
    <w:rsid w:val="0076670E"/>
    <w:rsid w:val="00774B4B"/>
    <w:rsid w:val="00780AEC"/>
    <w:rsid w:val="007958D9"/>
    <w:rsid w:val="007B7E10"/>
    <w:rsid w:val="007F7409"/>
    <w:rsid w:val="008C3ACC"/>
    <w:rsid w:val="008E71D8"/>
    <w:rsid w:val="008F257E"/>
    <w:rsid w:val="00997C14"/>
    <w:rsid w:val="009A01E7"/>
    <w:rsid w:val="009A3A6A"/>
    <w:rsid w:val="009E77AF"/>
    <w:rsid w:val="00A13A0A"/>
    <w:rsid w:val="00A47078"/>
    <w:rsid w:val="00A807B8"/>
    <w:rsid w:val="00A82F13"/>
    <w:rsid w:val="00A9111A"/>
    <w:rsid w:val="00A9710B"/>
    <w:rsid w:val="00B75232"/>
    <w:rsid w:val="00B94724"/>
    <w:rsid w:val="00BD02B6"/>
    <w:rsid w:val="00BD4306"/>
    <w:rsid w:val="00BF0B1D"/>
    <w:rsid w:val="00BF3C36"/>
    <w:rsid w:val="00C100C9"/>
    <w:rsid w:val="00CA1F8B"/>
    <w:rsid w:val="00CF239F"/>
    <w:rsid w:val="00D059DA"/>
    <w:rsid w:val="00DF0EE7"/>
    <w:rsid w:val="00E2442A"/>
    <w:rsid w:val="00E54016"/>
    <w:rsid w:val="00E654DD"/>
    <w:rsid w:val="00EF0611"/>
    <w:rsid w:val="00F30F95"/>
    <w:rsid w:val="00F6079E"/>
    <w:rsid w:val="00F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C864"/>
  <w15:docId w15:val="{3F4CD55D-791E-D349-AF35-6442D08B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3C3C2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4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C3C21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94E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94E6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E31FB"/>
  </w:style>
  <w:style w:type="character" w:customStyle="1" w:styleId="StopkaZnak">
    <w:name w:val="Stopka Znak"/>
    <w:basedOn w:val="Domylnaczcionkaakapitu"/>
    <w:link w:val="Stopka"/>
    <w:uiPriority w:val="99"/>
    <w:qFormat/>
    <w:rsid w:val="007E31FB"/>
  </w:style>
  <w:style w:type="character" w:styleId="Hipercze">
    <w:name w:val="Hyperlink"/>
    <w:basedOn w:val="Domylnaczcionkaakapitu"/>
    <w:uiPriority w:val="99"/>
    <w:unhideWhenUsed/>
    <w:rsid w:val="008259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259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961B8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A55C18"/>
    <w:rPr>
      <w:b/>
      <w:bCs/>
    </w:rPr>
  </w:style>
  <w:style w:type="character" w:styleId="Uwydatnienie">
    <w:name w:val="Emphasis"/>
    <w:basedOn w:val="Domylnaczcionkaakapitu"/>
    <w:uiPriority w:val="20"/>
    <w:qFormat/>
    <w:rsid w:val="0023797D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6E4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r-b88u0q">
    <w:name w:val="r-b88u0q"/>
    <w:basedOn w:val="Domylnaczcionkaakapitu"/>
    <w:qFormat/>
    <w:rsid w:val="007C2766"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5646A"/>
    <w:rPr>
      <w:rFonts w:ascii="Calibri" w:eastAsia="Calibri" w:hAnsi="Calibri" w:cs="Calibri"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2CA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082E6E"/>
    <w:rPr>
      <w:rFonts w:ascii="Consolas" w:hAnsi="Consolas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82E6E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082E6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7E31F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5646A"/>
    <w:pPr>
      <w:widowControl w:val="0"/>
      <w:spacing w:after="0" w:line="240" w:lineRule="auto"/>
      <w:ind w:left="116"/>
    </w:pPr>
    <w:rPr>
      <w:rFonts w:ascii="Calibri" w:eastAsia="Calibri" w:hAnsi="Calibri" w:cs="Calibri"/>
      <w:kern w:val="0"/>
      <w14:ligatures w14:val="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86D9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94E6F"/>
    <w:pPr>
      <w:spacing w:after="37" w:line="240" w:lineRule="auto"/>
      <w:ind w:left="730" w:hanging="37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E3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9218C4"/>
    <w:rPr>
      <w:rFonts w:ascii="Arial" w:eastAsia="Calibri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A55C18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2CA9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082E6E"/>
    <w:pPr>
      <w:spacing w:after="0" w:line="240" w:lineRule="auto"/>
    </w:pPr>
    <w:rPr>
      <w:rFonts w:ascii="Consolas" w:hAnsi="Consola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2E6E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C251A8"/>
  </w:style>
  <w:style w:type="table" w:styleId="Tabela-Siatka">
    <w:name w:val="Table Grid"/>
    <w:basedOn w:val="Standardowy"/>
    <w:uiPriority w:val="39"/>
    <w:rsid w:val="003D0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lachman@portpc.pl" TargetMode="Externa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wojciech.konecki@appli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usz.staroscik@spiug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FBEF5-0C34-4D2D-BF3F-38476BD7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1904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Jania</dc:creator>
  <dc:description/>
  <cp:lastModifiedBy>Joanna Jania</cp:lastModifiedBy>
  <cp:revision>10</cp:revision>
  <dcterms:created xsi:type="dcterms:W3CDTF">2025-08-12T06:19:00Z</dcterms:created>
  <dcterms:modified xsi:type="dcterms:W3CDTF">2025-08-13T07:25:00Z</dcterms:modified>
  <dc:language>pl-PL</dc:language>
</cp:coreProperties>
</file>